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E72" w:rsidRPr="009133E3" w:rsidRDefault="00D730C0" w:rsidP="00D730C0">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 xml:space="preserve">Проведение отбора потенциального поставщика </w:t>
      </w:r>
    </w:p>
    <w:p w:rsidR="00D730C0" w:rsidRPr="009133E3" w:rsidRDefault="00546E72" w:rsidP="004E7752">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для проведения работ по поставке медицинского оборудования</w:t>
      </w:r>
      <w:r w:rsidR="009133E3" w:rsidRPr="009133E3">
        <w:rPr>
          <w:b/>
          <w:color w:val="000000"/>
          <w:sz w:val="28"/>
          <w:szCs w:val="28"/>
        </w:rPr>
        <w:t xml:space="preserve"> - Облучателя компонентов крови</w:t>
      </w:r>
      <w:r w:rsidR="004E7752" w:rsidRPr="009133E3">
        <w:rPr>
          <w:b/>
          <w:color w:val="000000"/>
          <w:sz w:val="28"/>
          <w:szCs w:val="28"/>
        </w:rPr>
        <w:t xml:space="preserve"> в рамках инициативного проекта «Demeu»</w:t>
      </w:r>
    </w:p>
    <w:p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p>
    <w:p w:rsidR="00D730C0" w:rsidRPr="009133E3" w:rsidRDefault="009133E3" w:rsidP="003B6EEE">
      <w:pPr>
        <w:spacing w:line="240" w:lineRule="auto"/>
        <w:ind w:firstLine="709"/>
        <w:contextualSpacing/>
        <w:jc w:val="both"/>
        <w:rPr>
          <w:rStyle w:val="FontStyle75"/>
          <w:sz w:val="28"/>
          <w:szCs w:val="28"/>
        </w:rPr>
      </w:pPr>
      <w:r w:rsidRPr="009133E3">
        <w:rPr>
          <w:rFonts w:ascii="Times New Roman" w:eastAsia="Times New Roman" w:hAnsi="Times New Roman"/>
          <w:color w:val="000000"/>
          <w:sz w:val="28"/>
          <w:szCs w:val="28"/>
          <w:lang w:eastAsia="ru-RU"/>
        </w:rPr>
        <w:t xml:space="preserve">Корпоративный фонд «Samruk-Kazyna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w:t>
      </w:r>
      <w:r w:rsidR="00D730C0" w:rsidRPr="009133E3">
        <w:rPr>
          <w:rFonts w:ascii="Times New Roman" w:eastAsia="Times New Roman" w:hAnsi="Times New Roman"/>
          <w:color w:val="000000"/>
          <w:sz w:val="28"/>
          <w:szCs w:val="28"/>
          <w:lang w:eastAsia="ru-RU"/>
        </w:rPr>
        <w:t>объявляет о проведении конкурсной процедуры по отбору потенциального поставщика медицинского</w:t>
      </w:r>
      <w:r w:rsidR="00546E72"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оборудования</w:t>
      </w:r>
      <w:r w:rsidR="003B6EEE" w:rsidRPr="009133E3">
        <w:rPr>
          <w:rFonts w:ascii="Times New Roman" w:eastAsia="Times New Roman" w:hAnsi="Times New Roman"/>
          <w:color w:val="000000"/>
          <w:sz w:val="28"/>
          <w:szCs w:val="28"/>
          <w:lang w:eastAsia="ru-RU"/>
        </w:rPr>
        <w:t xml:space="preserve"> - </w:t>
      </w:r>
      <w:r w:rsidR="003B6EEE" w:rsidRPr="009133E3">
        <w:rPr>
          <w:rStyle w:val="FontStyle75"/>
          <w:sz w:val="28"/>
          <w:szCs w:val="28"/>
        </w:rPr>
        <w:t>Облучателя комп</w:t>
      </w:r>
      <w:r w:rsidRPr="009133E3">
        <w:rPr>
          <w:rStyle w:val="FontStyle75"/>
          <w:sz w:val="28"/>
          <w:szCs w:val="28"/>
        </w:rPr>
        <w:t>о</w:t>
      </w:r>
      <w:r w:rsidR="003B6EEE" w:rsidRPr="009133E3">
        <w:rPr>
          <w:rStyle w:val="FontStyle75"/>
          <w:sz w:val="28"/>
          <w:szCs w:val="28"/>
        </w:rPr>
        <w:t>нентов крови</w:t>
      </w:r>
      <w:r w:rsidR="005C3B7F" w:rsidRPr="009133E3">
        <w:rPr>
          <w:rFonts w:ascii="Times New Roman" w:eastAsia="Times New Roman" w:hAnsi="Times New Roman"/>
          <w:color w:val="000000"/>
          <w:sz w:val="28"/>
          <w:szCs w:val="28"/>
          <w:lang w:eastAsia="ru-RU"/>
        </w:rPr>
        <w:t xml:space="preserve"> (далее – Объявление)</w:t>
      </w:r>
      <w:r w:rsidR="003B6EEE" w:rsidRPr="009133E3">
        <w:rPr>
          <w:rFonts w:ascii="Times New Roman" w:eastAsia="Times New Roman" w:hAnsi="Times New Roman"/>
          <w:color w:val="000000"/>
          <w:sz w:val="28"/>
          <w:szCs w:val="28"/>
          <w:lang w:eastAsia="ru-RU"/>
        </w:rPr>
        <w:t>.</w:t>
      </w:r>
    </w:p>
    <w:p w:rsidR="003B6EEE" w:rsidRPr="009133E3" w:rsidRDefault="00546E72" w:rsidP="00D730C0">
      <w:pPr>
        <w:spacing w:line="240" w:lineRule="auto"/>
        <w:ind w:firstLine="709"/>
        <w:contextualSpacing/>
        <w:jc w:val="both"/>
        <w:rPr>
          <w:rFonts w:ascii="Times New Roman" w:eastAsia="Times New Roman" w:hAnsi="Times New Roman"/>
          <w:color w:val="000000"/>
          <w:sz w:val="28"/>
          <w:szCs w:val="28"/>
          <w:lang w:eastAsia="ru-RU"/>
        </w:rPr>
      </w:pPr>
      <w:r w:rsidRPr="009133E3">
        <w:rPr>
          <w:rFonts w:ascii="Times New Roman" w:eastAsia="Times New Roman" w:hAnsi="Times New Roman"/>
          <w:color w:val="000000"/>
          <w:sz w:val="28"/>
          <w:szCs w:val="28"/>
          <w:lang w:eastAsia="ru-RU"/>
        </w:rPr>
        <w:t>Ценовые</w:t>
      </w:r>
      <w:r w:rsidR="00D730C0" w:rsidRPr="009133E3">
        <w:rPr>
          <w:rFonts w:ascii="Times New Roman" w:eastAsia="Times New Roman" w:hAnsi="Times New Roman"/>
          <w:color w:val="000000"/>
          <w:sz w:val="28"/>
          <w:szCs w:val="28"/>
          <w:lang w:eastAsia="ru-RU"/>
        </w:rPr>
        <w:t xml:space="preserve"> предложени</w:t>
      </w:r>
      <w:r w:rsidRPr="009133E3">
        <w:rPr>
          <w:rFonts w:ascii="Times New Roman" w:eastAsia="Times New Roman" w:hAnsi="Times New Roman"/>
          <w:color w:val="000000"/>
          <w:sz w:val="28"/>
          <w:szCs w:val="28"/>
          <w:lang w:eastAsia="ru-RU"/>
        </w:rPr>
        <w:t>я, соответствующие</w:t>
      </w:r>
      <w:r w:rsidR="00D730C0" w:rsidRPr="009133E3">
        <w:rPr>
          <w:rFonts w:ascii="Times New Roman" w:eastAsia="Times New Roman" w:hAnsi="Times New Roman"/>
          <w:color w:val="000000"/>
          <w:sz w:val="28"/>
          <w:szCs w:val="28"/>
          <w:lang w:eastAsia="ru-RU"/>
        </w:rPr>
        <w:t xml:space="preserve"> требованиям техническ</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спецификаци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указанн</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в Приложени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xml:space="preserve"> №1</w:t>
      </w:r>
      <w:r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к настоящем</w:t>
      </w:r>
      <w:r w:rsidRPr="009133E3">
        <w:rPr>
          <w:rFonts w:ascii="Times New Roman" w:eastAsia="Times New Roman" w:hAnsi="Times New Roman"/>
          <w:color w:val="000000"/>
          <w:sz w:val="28"/>
          <w:szCs w:val="28"/>
          <w:lang w:eastAsia="ru-RU"/>
        </w:rPr>
        <w:t>у Объявлению, принимаю</w:t>
      </w:r>
      <w:r w:rsidR="00D730C0" w:rsidRPr="009133E3">
        <w:rPr>
          <w:rFonts w:ascii="Times New Roman" w:eastAsia="Times New Roman" w:hAnsi="Times New Roman"/>
          <w:color w:val="000000"/>
          <w:sz w:val="28"/>
          <w:szCs w:val="28"/>
          <w:lang w:eastAsia="ru-RU"/>
        </w:rPr>
        <w:t>тся на участие по адресу: г.</w:t>
      </w:r>
      <w:r w:rsidR="003B6EEE" w:rsidRPr="009133E3">
        <w:rPr>
          <w:rFonts w:ascii="Times New Roman" w:eastAsia="Times New Roman" w:hAnsi="Times New Roman"/>
          <w:color w:val="000000"/>
          <w:sz w:val="28"/>
          <w:szCs w:val="28"/>
          <w:lang w:eastAsia="ru-RU"/>
        </w:rPr>
        <w:t xml:space="preserve"> Астана</w:t>
      </w:r>
      <w:r w:rsidR="00D730C0" w:rsidRPr="009133E3">
        <w:rPr>
          <w:rFonts w:ascii="Times New Roman" w:eastAsia="Times New Roman" w:hAnsi="Times New Roman"/>
          <w:color w:val="000000"/>
          <w:sz w:val="28"/>
          <w:szCs w:val="28"/>
          <w:lang w:eastAsia="ru-RU"/>
        </w:rPr>
        <w:t xml:space="preserve">, ул. </w:t>
      </w:r>
      <w:r w:rsidR="003B6EEE" w:rsidRPr="009133E3">
        <w:rPr>
          <w:rFonts w:ascii="Times New Roman" w:eastAsia="Times New Roman" w:hAnsi="Times New Roman"/>
          <w:color w:val="000000"/>
          <w:sz w:val="28"/>
          <w:szCs w:val="28"/>
          <w:lang w:eastAsia="ru-RU"/>
        </w:rPr>
        <w:t>Сыганак</w:t>
      </w:r>
      <w:r w:rsidR="00D730C0" w:rsidRPr="009133E3">
        <w:rPr>
          <w:rFonts w:ascii="Times New Roman" w:eastAsia="Times New Roman" w:hAnsi="Times New Roman"/>
          <w:color w:val="000000"/>
          <w:sz w:val="28"/>
          <w:szCs w:val="28"/>
          <w:lang w:eastAsia="ru-RU"/>
        </w:rPr>
        <w:t>, д. 17/10, ресепшен, контактные телефоны: 8</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7172</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24 80 13</w:t>
      </w:r>
      <w:r w:rsidR="003B6EEE" w:rsidRPr="009133E3">
        <w:rPr>
          <w:rFonts w:ascii="Times New Roman" w:eastAsia="Times New Roman" w:hAnsi="Times New Roman"/>
          <w:color w:val="000000"/>
          <w:sz w:val="28"/>
          <w:szCs w:val="28"/>
          <w:lang w:eastAsia="ru-RU"/>
        </w:rPr>
        <w:t>, 8700 449 90 50</w:t>
      </w:r>
      <w:r w:rsidR="009133E3">
        <w:rPr>
          <w:rFonts w:ascii="Times New Roman" w:eastAsia="Times New Roman" w:hAnsi="Times New Roman"/>
          <w:color w:val="000000"/>
          <w:sz w:val="28"/>
          <w:szCs w:val="28"/>
          <w:lang w:eastAsia="ru-RU"/>
        </w:rPr>
        <w:t>, 8707 577 09 55</w:t>
      </w:r>
      <w:r w:rsidR="003B6EEE" w:rsidRPr="009133E3">
        <w:rPr>
          <w:rFonts w:ascii="Times New Roman" w:eastAsia="Times New Roman" w:hAnsi="Times New Roman"/>
          <w:color w:val="000000"/>
          <w:sz w:val="28"/>
          <w:szCs w:val="28"/>
          <w:lang w:eastAsia="ru-RU"/>
        </w:rPr>
        <w:t>.</w:t>
      </w:r>
    </w:p>
    <w:p w:rsidR="00D730C0" w:rsidRPr="009133E3" w:rsidRDefault="00D730C0" w:rsidP="00D730C0">
      <w:pPr>
        <w:spacing w:line="240" w:lineRule="auto"/>
        <w:ind w:firstLine="709"/>
        <w:contextualSpacing/>
        <w:jc w:val="both"/>
        <w:rPr>
          <w:rFonts w:ascii="Times New Roman" w:eastAsia="Times New Roman" w:hAnsi="Times New Roman"/>
          <w:sz w:val="28"/>
          <w:szCs w:val="28"/>
          <w:lang w:eastAsia="ru-RU"/>
        </w:rPr>
      </w:pPr>
      <w:r w:rsidRPr="009133E3">
        <w:rPr>
          <w:rFonts w:ascii="Times New Roman" w:hAnsi="Times New Roman"/>
          <w:color w:val="000000"/>
          <w:sz w:val="28"/>
          <w:szCs w:val="28"/>
        </w:rPr>
        <w:t xml:space="preserve">Для участия в конкурсе </w:t>
      </w:r>
      <w:r w:rsidRPr="009133E3">
        <w:rPr>
          <w:rFonts w:ascii="Times New Roman" w:hAnsi="Times New Roman"/>
          <w:sz w:val="28"/>
          <w:szCs w:val="28"/>
        </w:rPr>
        <w:t xml:space="preserve">необходимо предоставить по указанному адресу ценовое предложение с материалами в запечатанном конверте через своего полномочного представителя </w:t>
      </w:r>
      <w:r w:rsidRPr="009133E3">
        <w:rPr>
          <w:rFonts w:ascii="Times New Roman" w:hAnsi="Times New Roman"/>
          <w:b/>
          <w:bCs/>
          <w:sz w:val="28"/>
          <w:szCs w:val="28"/>
        </w:rPr>
        <w:t>в срок</w:t>
      </w:r>
      <w:r w:rsidR="0052240C" w:rsidRPr="009133E3">
        <w:rPr>
          <w:rFonts w:ascii="Times New Roman" w:hAnsi="Times New Roman"/>
          <w:b/>
          <w:bCs/>
          <w:sz w:val="28"/>
          <w:szCs w:val="28"/>
        </w:rPr>
        <w:t xml:space="preserve"> </w:t>
      </w:r>
      <w:r w:rsidRPr="009133E3">
        <w:rPr>
          <w:rFonts w:ascii="Times New Roman" w:hAnsi="Times New Roman"/>
          <w:b/>
          <w:bCs/>
          <w:sz w:val="28"/>
          <w:szCs w:val="28"/>
        </w:rPr>
        <w:t xml:space="preserve">до </w:t>
      </w:r>
      <w:r w:rsidR="00BF631A" w:rsidRPr="009133E3">
        <w:rPr>
          <w:rFonts w:ascii="Times New Roman" w:hAnsi="Times New Roman"/>
          <w:b/>
          <w:bCs/>
          <w:sz w:val="28"/>
          <w:szCs w:val="28"/>
        </w:rPr>
        <w:t>1</w:t>
      </w:r>
      <w:r w:rsidR="00BC6933" w:rsidRPr="009133E3">
        <w:rPr>
          <w:rFonts w:ascii="Times New Roman" w:hAnsi="Times New Roman"/>
          <w:b/>
          <w:bCs/>
          <w:sz w:val="28"/>
          <w:szCs w:val="28"/>
        </w:rPr>
        <w:t>0</w:t>
      </w:r>
      <w:r w:rsidR="00BF631A" w:rsidRPr="009133E3">
        <w:rPr>
          <w:rFonts w:ascii="Times New Roman" w:hAnsi="Times New Roman"/>
          <w:b/>
          <w:bCs/>
          <w:sz w:val="28"/>
          <w:szCs w:val="28"/>
        </w:rPr>
        <w:t>.00</w:t>
      </w:r>
      <w:r w:rsidRPr="009133E3">
        <w:rPr>
          <w:rFonts w:ascii="Times New Roman" w:hAnsi="Times New Roman"/>
          <w:b/>
          <w:bCs/>
          <w:sz w:val="28"/>
          <w:szCs w:val="28"/>
        </w:rPr>
        <w:t xml:space="preserve"> часов «</w:t>
      </w:r>
      <w:r w:rsidR="003B6EEE" w:rsidRPr="009133E3">
        <w:rPr>
          <w:rFonts w:ascii="Times New Roman" w:hAnsi="Times New Roman"/>
          <w:b/>
          <w:bCs/>
          <w:sz w:val="28"/>
          <w:szCs w:val="28"/>
        </w:rPr>
        <w:t>10</w:t>
      </w:r>
      <w:r w:rsidRPr="009133E3">
        <w:rPr>
          <w:rFonts w:ascii="Times New Roman" w:hAnsi="Times New Roman"/>
          <w:b/>
          <w:bCs/>
          <w:sz w:val="28"/>
          <w:szCs w:val="28"/>
        </w:rPr>
        <w:t>»</w:t>
      </w:r>
      <w:r w:rsidR="003B6EEE" w:rsidRPr="009133E3">
        <w:rPr>
          <w:rFonts w:ascii="Times New Roman" w:hAnsi="Times New Roman"/>
          <w:b/>
          <w:bCs/>
          <w:sz w:val="28"/>
          <w:szCs w:val="28"/>
        </w:rPr>
        <w:t xml:space="preserve"> января</w:t>
      </w:r>
      <w:r w:rsidRPr="009133E3">
        <w:rPr>
          <w:rFonts w:ascii="Times New Roman" w:hAnsi="Times New Roman"/>
          <w:b/>
          <w:bCs/>
          <w:sz w:val="28"/>
          <w:szCs w:val="28"/>
        </w:rPr>
        <w:t xml:space="preserve"> 202</w:t>
      </w:r>
      <w:r w:rsidR="00DB4636" w:rsidRPr="009133E3">
        <w:rPr>
          <w:rFonts w:ascii="Times New Roman" w:hAnsi="Times New Roman"/>
          <w:b/>
          <w:bCs/>
          <w:sz w:val="28"/>
          <w:szCs w:val="28"/>
        </w:rPr>
        <w:t>3</w:t>
      </w:r>
      <w:r w:rsidRPr="009133E3">
        <w:rPr>
          <w:rFonts w:ascii="Times New Roman" w:hAnsi="Times New Roman"/>
          <w:b/>
          <w:bCs/>
          <w:sz w:val="28"/>
          <w:szCs w:val="28"/>
        </w:rPr>
        <w:t xml:space="preserve"> года</w:t>
      </w:r>
      <w:r w:rsidRPr="009133E3">
        <w:rPr>
          <w:rFonts w:ascii="Times New Roman" w:hAnsi="Times New Roman"/>
          <w:sz w:val="28"/>
          <w:szCs w:val="28"/>
        </w:rPr>
        <w:t>, согласно следующему перечню документов:</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iCs/>
          <w:sz w:val="28"/>
          <w:szCs w:val="28"/>
          <w:lang w:eastAsia="ru-RU"/>
        </w:rPr>
      </w:pPr>
      <w:r w:rsidRPr="009133E3">
        <w:rPr>
          <w:rFonts w:ascii="Times New Roman" w:eastAsia="Times New Roman" w:hAnsi="Times New Roman"/>
          <w:sz w:val="28"/>
          <w:szCs w:val="28"/>
          <w:lang w:eastAsia="ru-RU"/>
        </w:rPr>
        <w:t xml:space="preserve">обращение об участии в отборе согласно </w:t>
      </w:r>
      <w:r w:rsidRPr="009133E3">
        <w:rPr>
          <w:rFonts w:ascii="Times New Roman" w:eastAsia="Times New Roman" w:hAnsi="Times New Roman"/>
          <w:iCs/>
          <w:sz w:val="28"/>
          <w:szCs w:val="28"/>
          <w:lang w:eastAsia="ru-RU"/>
        </w:rPr>
        <w:t xml:space="preserve">Приложение № </w:t>
      </w:r>
      <w:r w:rsidR="009133E3" w:rsidRPr="009133E3">
        <w:rPr>
          <w:rFonts w:ascii="Times New Roman" w:eastAsia="Times New Roman" w:hAnsi="Times New Roman"/>
          <w:iCs/>
          <w:sz w:val="28"/>
          <w:szCs w:val="28"/>
          <w:lang w:eastAsia="ru-RU"/>
        </w:rPr>
        <w:t>2</w:t>
      </w:r>
      <w:r w:rsidRPr="009133E3">
        <w:rPr>
          <w:rFonts w:ascii="Times New Roman" w:eastAsia="Times New Roman" w:hAnsi="Times New Roman"/>
          <w:iCs/>
          <w:sz w:val="28"/>
          <w:szCs w:val="28"/>
          <w:lang w:eastAsia="ru-RU"/>
        </w:rPr>
        <w:t xml:space="preserve"> к настоящему Объявлению;</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копии учредительных документов потенциального поставщика (свидетельство/справку о государственной регистрации, устав со всеми изменениями и дополнениями к нему, учредительный договор);</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справка налогового комитета об отсутствии задолженности;</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справка со всех обслуживающих банков второго уровня, финансовых и микрокредитных организациях об отсутствии просроченной задолженности по кредитам и выставленным картотекам на расчетные счета за последние 12 месяцев;</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копия документа, удостоверяющего личность подписанта;</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документ, подтверждающий полномочия на подписание договора на поставку медицинского оборудования (копия решения уполномоченного органа потенциального поставщика о назначении первого руководителя, либо доверенность в случае, если документацию подписывает не руководитель исполнительного органа); </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протокол уполномоченного органа потенциального поставщика о намерении принять участие в отборе;</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ценовое предложение</w:t>
      </w:r>
      <w:r w:rsidR="006E555A" w:rsidRPr="009133E3">
        <w:rPr>
          <w:rFonts w:ascii="Times New Roman" w:eastAsia="Times New Roman" w:hAnsi="Times New Roman"/>
          <w:sz w:val="28"/>
          <w:szCs w:val="28"/>
          <w:lang w:eastAsia="ru-RU"/>
        </w:rPr>
        <w:t xml:space="preserve"> на поставку оборудования</w:t>
      </w:r>
      <w:r w:rsidRPr="009133E3">
        <w:rPr>
          <w:rFonts w:ascii="Times New Roman" w:eastAsia="Times New Roman" w:hAnsi="Times New Roman"/>
          <w:sz w:val="28"/>
          <w:szCs w:val="28"/>
          <w:lang w:eastAsia="ru-RU"/>
        </w:rPr>
        <w:t>, соответствующее технической спецификации,</w:t>
      </w:r>
      <w:r w:rsidR="006E555A" w:rsidRPr="009133E3">
        <w:rPr>
          <w:rFonts w:ascii="Times New Roman" w:eastAsia="Times New Roman" w:hAnsi="Times New Roman"/>
          <w:sz w:val="28"/>
          <w:szCs w:val="28"/>
          <w:lang w:eastAsia="ru-RU"/>
        </w:rPr>
        <w:t xml:space="preserve"> указанной в </w:t>
      </w:r>
      <w:r w:rsidR="003B6EEE" w:rsidRPr="009133E3">
        <w:rPr>
          <w:rFonts w:ascii="Times New Roman" w:eastAsia="Times New Roman" w:hAnsi="Times New Roman"/>
          <w:sz w:val="28"/>
          <w:szCs w:val="28"/>
          <w:lang w:eastAsia="ru-RU"/>
        </w:rPr>
        <w:t>П</w:t>
      </w:r>
      <w:r w:rsidR="006E555A" w:rsidRPr="009133E3">
        <w:rPr>
          <w:rFonts w:ascii="Times New Roman" w:eastAsia="Times New Roman" w:hAnsi="Times New Roman"/>
          <w:sz w:val="28"/>
          <w:szCs w:val="28"/>
          <w:lang w:eastAsia="ru-RU"/>
        </w:rPr>
        <w:t>риложени</w:t>
      </w:r>
      <w:r w:rsidR="003B6EEE" w:rsidRPr="009133E3">
        <w:rPr>
          <w:rFonts w:ascii="Times New Roman" w:eastAsia="Times New Roman" w:hAnsi="Times New Roman"/>
          <w:sz w:val="28"/>
          <w:szCs w:val="28"/>
          <w:lang w:eastAsia="ru-RU"/>
        </w:rPr>
        <w:t>и</w:t>
      </w:r>
      <w:r w:rsidR="006E555A" w:rsidRPr="009133E3">
        <w:rPr>
          <w:rFonts w:ascii="Times New Roman" w:eastAsia="Times New Roman" w:hAnsi="Times New Roman"/>
          <w:sz w:val="28"/>
          <w:szCs w:val="28"/>
          <w:lang w:eastAsia="ru-RU"/>
        </w:rPr>
        <w:t xml:space="preserve"> № 1</w:t>
      </w:r>
      <w:r w:rsidR="003B6EEE" w:rsidRPr="009133E3">
        <w:rPr>
          <w:rFonts w:ascii="Times New Roman" w:eastAsia="Times New Roman" w:hAnsi="Times New Roman"/>
          <w:sz w:val="28"/>
          <w:szCs w:val="28"/>
          <w:lang w:eastAsia="ru-RU"/>
        </w:rPr>
        <w:t>,</w:t>
      </w:r>
      <w:r w:rsidR="00DB4636" w:rsidRPr="009133E3">
        <w:rPr>
          <w:rFonts w:ascii="Times New Roman" w:eastAsia="Times New Roman" w:hAnsi="Times New Roman"/>
          <w:sz w:val="28"/>
          <w:szCs w:val="28"/>
          <w:lang w:eastAsia="ru-RU"/>
        </w:rPr>
        <w:t xml:space="preserve"> </w:t>
      </w:r>
      <w:r w:rsidRPr="009133E3">
        <w:rPr>
          <w:rFonts w:ascii="Times New Roman" w:eastAsia="Times New Roman" w:hAnsi="Times New Roman"/>
          <w:sz w:val="28"/>
          <w:szCs w:val="28"/>
          <w:lang w:eastAsia="ru-RU"/>
        </w:rPr>
        <w:t>по форме согласно Приложени</w:t>
      </w:r>
      <w:r w:rsidR="003B6EEE" w:rsidRPr="009133E3">
        <w:rPr>
          <w:rFonts w:ascii="Times New Roman" w:eastAsia="Times New Roman" w:hAnsi="Times New Roman"/>
          <w:sz w:val="28"/>
          <w:szCs w:val="28"/>
          <w:lang w:eastAsia="ru-RU"/>
        </w:rPr>
        <w:t>и</w:t>
      </w:r>
      <w:r w:rsidRPr="009133E3">
        <w:rPr>
          <w:rFonts w:ascii="Times New Roman" w:eastAsia="Times New Roman" w:hAnsi="Times New Roman"/>
          <w:sz w:val="28"/>
          <w:szCs w:val="28"/>
          <w:lang w:eastAsia="ru-RU"/>
        </w:rPr>
        <w:t xml:space="preserve"> №</w:t>
      </w:r>
      <w:r w:rsidR="009133E3" w:rsidRPr="009133E3">
        <w:rPr>
          <w:rFonts w:ascii="Times New Roman" w:eastAsia="Times New Roman" w:hAnsi="Times New Roman"/>
          <w:sz w:val="28"/>
          <w:szCs w:val="28"/>
          <w:lang w:eastAsia="ru-RU"/>
        </w:rPr>
        <w:t>3</w:t>
      </w:r>
      <w:r w:rsidR="00DB4636" w:rsidRPr="009133E3">
        <w:rPr>
          <w:rFonts w:ascii="Times New Roman" w:eastAsia="Times New Roman" w:hAnsi="Times New Roman"/>
          <w:sz w:val="28"/>
          <w:szCs w:val="28"/>
          <w:lang w:eastAsia="ru-RU"/>
        </w:rPr>
        <w:t xml:space="preserve"> </w:t>
      </w:r>
      <w:r w:rsidRPr="009133E3">
        <w:rPr>
          <w:rFonts w:ascii="Times New Roman" w:eastAsia="Times New Roman" w:hAnsi="Times New Roman"/>
          <w:iCs/>
          <w:sz w:val="28"/>
          <w:szCs w:val="28"/>
          <w:lang w:eastAsia="ru-RU"/>
        </w:rPr>
        <w:t xml:space="preserve">к настоящему Объявлению, </w:t>
      </w:r>
      <w:r w:rsidRPr="009133E3">
        <w:rPr>
          <w:rFonts w:ascii="Times New Roman" w:eastAsia="Times New Roman" w:hAnsi="Times New Roman"/>
          <w:sz w:val="28"/>
          <w:szCs w:val="28"/>
          <w:lang w:eastAsia="ru-RU"/>
        </w:rPr>
        <w:t xml:space="preserve">с приложением Сертификатов соответствия на </w:t>
      </w:r>
      <w:r w:rsidR="00546E72" w:rsidRPr="009133E3">
        <w:rPr>
          <w:rFonts w:ascii="Times New Roman" w:eastAsia="Times New Roman" w:hAnsi="Times New Roman"/>
          <w:sz w:val="28"/>
          <w:szCs w:val="28"/>
          <w:lang w:eastAsia="ru-RU"/>
        </w:rPr>
        <w:t>медицинское оборудование</w:t>
      </w:r>
      <w:r w:rsidRPr="009133E3">
        <w:rPr>
          <w:rFonts w:ascii="Times New Roman" w:eastAsia="Times New Roman" w:hAnsi="Times New Roman"/>
          <w:sz w:val="28"/>
          <w:szCs w:val="28"/>
          <w:lang w:eastAsia="ru-RU"/>
        </w:rPr>
        <w:t>;</w:t>
      </w:r>
    </w:p>
    <w:p w:rsidR="00481164" w:rsidRPr="009133E3" w:rsidRDefault="00481164" w:rsidP="00481164">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оригинал платежного поручения, подтверждающего оплату обеспечения исполнения обязательств до полного исполнения обязательств потенциального поставщика по договору </w:t>
      </w:r>
      <w:r w:rsidR="00122A10" w:rsidRPr="009133E3">
        <w:rPr>
          <w:rFonts w:ascii="Times New Roman" w:eastAsia="Times New Roman" w:hAnsi="Times New Roman"/>
          <w:sz w:val="28"/>
          <w:szCs w:val="28"/>
          <w:lang w:eastAsia="ru-RU"/>
        </w:rPr>
        <w:t>поставки</w:t>
      </w:r>
      <w:r w:rsidRPr="009133E3">
        <w:rPr>
          <w:rFonts w:ascii="Times New Roman" w:eastAsia="Times New Roman" w:hAnsi="Times New Roman"/>
          <w:sz w:val="28"/>
          <w:szCs w:val="28"/>
          <w:lang w:eastAsia="ru-RU"/>
        </w:rPr>
        <w:t xml:space="preserve"> в размере 3% от суммы ценового предложения;</w:t>
      </w:r>
    </w:p>
    <w:p w:rsidR="007A5B33" w:rsidRPr="009133E3" w:rsidRDefault="007A5B33" w:rsidP="007A5B33">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rsidR="00325017" w:rsidRPr="009133E3" w:rsidRDefault="007A5B33"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lastRenderedPageBreak/>
        <w:t xml:space="preserve">копии документов, заверенные потенциальным поставщиком, подтверждающих выполнение </w:t>
      </w:r>
      <w:r w:rsidR="00122A10" w:rsidRPr="009133E3">
        <w:rPr>
          <w:rFonts w:ascii="Times New Roman" w:eastAsia="Times New Roman" w:hAnsi="Times New Roman"/>
          <w:sz w:val="28"/>
          <w:szCs w:val="28"/>
          <w:lang w:eastAsia="ru-RU"/>
        </w:rPr>
        <w:t>поставок</w:t>
      </w:r>
      <w:r w:rsidRPr="009133E3">
        <w:rPr>
          <w:rFonts w:ascii="Times New Roman" w:eastAsia="Times New Roman" w:hAnsi="Times New Roman"/>
          <w:sz w:val="28"/>
          <w:szCs w:val="28"/>
          <w:lang w:eastAsia="ru-RU"/>
        </w:rPr>
        <w:t xml:space="preserve"> за последние два календарных года;</w:t>
      </w:r>
    </w:p>
    <w:p w:rsidR="00325017" w:rsidRPr="009133E3" w:rsidRDefault="00325017"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hAnsi="Times New Roman"/>
          <w:sz w:val="28"/>
          <w:szCs w:val="28"/>
        </w:rPr>
        <w:t>Специальные квалификационные требования:</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12.1.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№202-V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в составе заявки на участие в тендере представляет нотариально засвидетельствованную копию соответствующего разрешения (уведомления), полученного (направленного) в соответствии с Законом Республики Казахстан от 16 мая 2014 года №202-V "О разрешениях и уведомлениях".</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12.2 Наличие регистрации лекарственных средств, медицинских изделий в Республике Казахстан в соответствии с положениями Кодексом Республики Казахстан «О здоровье народа и системе здравоохранения» (далее - Кодекс)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В случае истечения срока регистрационного удостоверения, потенциальный поставщик в составе заявки на участие в тендере предоставляет письмо, подтверждающее ввоз/производство лекарственных средств, медицинских изделий до истечения срока регистрационного удостоверения на территорию Республики Казахстан в соответствии с Кодексом.</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12.3.  Потенциальный поставщик в составе заявки на участие в тендере должен предоставить:</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 гарантийное обязательство (письмо) потенциального поставщика о том, что поставляемое оборудование будет собрано (в сборку включаются все компоненты, оговоренные технической спецификацией) и протестировано на заводе(ах) производителя(ей) оборудования. </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копию подтверждающего документа на вышеуказанный Товар, относящийся к средствам измерения (далее - СИ) - сертификат о первичной поверке, сертификат о проведении аттестации испытательного оборудования, либо письмо от Поставщика о предоставлении письмо СИ при поставке товара, если Товар не является СИ.</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12.4. В соответствии с требованиями приказа МЗРК от 15.12.2020 г. №ҚР ДСМ-273/2020 «Об утверждении правил осуществления сервисного обслуживания медицинских изделий в Республике Казахстан» (далее – </w:t>
      </w:r>
      <w:r w:rsidRPr="009133E3">
        <w:rPr>
          <w:rFonts w:ascii="Times New Roman" w:hAnsi="Times New Roman"/>
          <w:i/>
          <w:iCs/>
          <w:sz w:val="28"/>
          <w:szCs w:val="28"/>
        </w:rPr>
        <w:lastRenderedPageBreak/>
        <w:t>Правил) для введения товара в эксплуатацию в составе заявки на участие в тендере предоставить документальное подтверждение права специалиста потенциального поставщика на оказание технической поддержки и восстановлению исправности и работоспособности медицинской техники.</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Согласно п.4 Правил «Сервисное обслуживание медицинской техники 2а, 2б и 3 классов безопасности осуществляется сервисными службами производителя медицинской техники или сервисными службами, имеющими документальное подтверждение от производителя медицинской техники на право проведения сервисного обслуживания» (представить документальное подтверждение на государственном или русском языках (в ином случае предоставить нотариально заверенный перевод).</w:t>
      </w:r>
    </w:p>
    <w:p w:rsidR="00325017" w:rsidRPr="009133E3" w:rsidRDefault="00325017" w:rsidP="004059E0">
      <w:pPr>
        <w:widowControl w:val="0"/>
        <w:tabs>
          <w:tab w:val="left" w:pos="0"/>
          <w:tab w:val="left" w:pos="284"/>
          <w:tab w:val="left" w:pos="993"/>
        </w:tabs>
        <w:spacing w:after="0" w:line="240" w:lineRule="auto"/>
        <w:ind w:left="709"/>
        <w:jc w:val="both"/>
        <w:rPr>
          <w:rFonts w:ascii="Times New Roman" w:eastAsia="Times New Roman" w:hAnsi="Times New Roman"/>
          <w:i/>
          <w:iCs/>
          <w:sz w:val="28"/>
          <w:szCs w:val="28"/>
          <w:lang w:eastAsia="ru-RU"/>
        </w:rPr>
      </w:pPr>
      <w:r w:rsidRPr="009133E3">
        <w:rPr>
          <w:rFonts w:ascii="Times New Roman" w:hAnsi="Times New Roman"/>
          <w:i/>
          <w:iCs/>
          <w:sz w:val="28"/>
          <w:szCs w:val="28"/>
        </w:rPr>
        <w:t>12.5. Потенциальный поставщик в заявки на участие в тендере должен указать производителя и точные модели поставляемого оборудования.</w:t>
      </w:r>
    </w:p>
    <w:p w:rsidR="004059E0" w:rsidRPr="009133E3" w:rsidRDefault="004059E0" w:rsidP="00D730C0">
      <w:pPr>
        <w:pStyle w:val="a3"/>
        <w:shd w:val="clear" w:color="auto" w:fill="FFFFFF"/>
        <w:spacing w:before="0" w:beforeAutospacing="0" w:after="0" w:afterAutospacing="0"/>
        <w:ind w:firstLine="708"/>
        <w:jc w:val="both"/>
        <w:rPr>
          <w:sz w:val="28"/>
          <w:szCs w:val="28"/>
        </w:rPr>
      </w:pPr>
    </w:p>
    <w:p w:rsidR="00D730C0" w:rsidRPr="009133E3" w:rsidRDefault="00D730C0" w:rsidP="00D730C0">
      <w:pPr>
        <w:pStyle w:val="a3"/>
        <w:shd w:val="clear" w:color="auto" w:fill="FFFFFF"/>
        <w:spacing w:before="0" w:beforeAutospacing="0" w:after="0" w:afterAutospacing="0"/>
        <w:ind w:firstLine="708"/>
        <w:jc w:val="both"/>
        <w:rPr>
          <w:sz w:val="28"/>
          <w:szCs w:val="28"/>
        </w:rPr>
      </w:pPr>
      <w:r w:rsidRPr="009133E3">
        <w:rPr>
          <w:sz w:val="28"/>
          <w:szCs w:val="28"/>
        </w:rPr>
        <w:t xml:space="preserve">Ценовые предложения, поступившие по истечении указанного срока, приему не подлежат. </w:t>
      </w:r>
    </w:p>
    <w:p w:rsidR="00D730C0" w:rsidRPr="009133E3" w:rsidRDefault="00D730C0" w:rsidP="00D730C0">
      <w:pPr>
        <w:pStyle w:val="a3"/>
        <w:shd w:val="clear" w:color="auto" w:fill="FFFFFF"/>
        <w:spacing w:before="0" w:beforeAutospacing="0" w:after="0" w:afterAutospacing="0"/>
        <w:ind w:firstLine="708"/>
        <w:jc w:val="both"/>
        <w:rPr>
          <w:b/>
          <w:bCs/>
          <w:sz w:val="28"/>
          <w:szCs w:val="28"/>
        </w:rPr>
      </w:pPr>
      <w:r w:rsidRPr="009133E3">
        <w:rPr>
          <w:sz w:val="28"/>
          <w:szCs w:val="28"/>
        </w:rPr>
        <w:t xml:space="preserve">Процедура вскрытия конверта с ценовыми предложениями запланирована </w:t>
      </w:r>
      <w:r w:rsidR="003B6EEE" w:rsidRPr="009133E3">
        <w:rPr>
          <w:sz w:val="28"/>
          <w:szCs w:val="28"/>
        </w:rPr>
        <w:br/>
      </w:r>
      <w:r w:rsidRPr="009133E3">
        <w:rPr>
          <w:b/>
          <w:bCs/>
          <w:sz w:val="28"/>
          <w:szCs w:val="28"/>
        </w:rPr>
        <w:t xml:space="preserve">в </w:t>
      </w:r>
      <w:r w:rsidR="00393C11" w:rsidRPr="009133E3">
        <w:rPr>
          <w:b/>
          <w:bCs/>
          <w:sz w:val="28"/>
          <w:szCs w:val="28"/>
        </w:rPr>
        <w:t>1</w:t>
      </w:r>
      <w:r w:rsidR="00737D2F">
        <w:rPr>
          <w:b/>
          <w:bCs/>
          <w:sz w:val="28"/>
          <w:szCs w:val="28"/>
        </w:rPr>
        <w:t>2</w:t>
      </w:r>
      <w:r w:rsidR="00393C11" w:rsidRPr="009133E3">
        <w:rPr>
          <w:b/>
          <w:bCs/>
          <w:sz w:val="28"/>
          <w:szCs w:val="28"/>
        </w:rPr>
        <w:t xml:space="preserve">.00 </w:t>
      </w:r>
      <w:r w:rsidRPr="009133E3">
        <w:rPr>
          <w:b/>
          <w:bCs/>
          <w:sz w:val="28"/>
          <w:szCs w:val="28"/>
        </w:rPr>
        <w:t>часов «</w:t>
      </w:r>
      <w:r w:rsidR="003B6EEE" w:rsidRPr="009133E3">
        <w:rPr>
          <w:b/>
          <w:bCs/>
          <w:sz w:val="28"/>
          <w:szCs w:val="28"/>
        </w:rPr>
        <w:t>10»</w:t>
      </w:r>
      <w:r w:rsidRPr="009133E3">
        <w:rPr>
          <w:b/>
          <w:bCs/>
          <w:sz w:val="28"/>
          <w:szCs w:val="28"/>
        </w:rPr>
        <w:t xml:space="preserve"> </w:t>
      </w:r>
      <w:r w:rsidR="004059E0" w:rsidRPr="009133E3">
        <w:rPr>
          <w:b/>
          <w:bCs/>
          <w:sz w:val="28"/>
          <w:szCs w:val="28"/>
        </w:rPr>
        <w:t>января</w:t>
      </w:r>
      <w:r w:rsidRPr="009133E3">
        <w:rPr>
          <w:b/>
          <w:bCs/>
          <w:sz w:val="28"/>
          <w:szCs w:val="28"/>
        </w:rPr>
        <w:t xml:space="preserve"> 202</w:t>
      </w:r>
      <w:r w:rsidR="00DB4636" w:rsidRPr="009133E3">
        <w:rPr>
          <w:b/>
          <w:bCs/>
          <w:sz w:val="28"/>
          <w:szCs w:val="28"/>
        </w:rPr>
        <w:t>3</w:t>
      </w:r>
      <w:r w:rsidRPr="009133E3">
        <w:rPr>
          <w:b/>
          <w:bCs/>
          <w:sz w:val="28"/>
          <w:szCs w:val="28"/>
        </w:rPr>
        <w:t xml:space="preserve"> год по адресу: г. </w:t>
      </w:r>
      <w:r w:rsidR="008518A1" w:rsidRPr="009133E3">
        <w:rPr>
          <w:b/>
          <w:bCs/>
          <w:sz w:val="28"/>
          <w:szCs w:val="28"/>
        </w:rPr>
        <w:t>Астана</w:t>
      </w:r>
      <w:r w:rsidRPr="009133E3">
        <w:rPr>
          <w:b/>
          <w:bCs/>
          <w:sz w:val="28"/>
          <w:szCs w:val="28"/>
        </w:rPr>
        <w:t xml:space="preserve">, ул. </w:t>
      </w:r>
      <w:r w:rsidR="003B6EEE" w:rsidRPr="009133E3">
        <w:rPr>
          <w:b/>
          <w:bCs/>
          <w:sz w:val="28"/>
          <w:szCs w:val="28"/>
        </w:rPr>
        <w:t>Сыганак</w:t>
      </w:r>
      <w:r w:rsidRPr="009133E3">
        <w:rPr>
          <w:b/>
          <w:bCs/>
          <w:sz w:val="28"/>
          <w:szCs w:val="28"/>
        </w:rPr>
        <w:t>, д. 17/10, 11 этаж, конференц зал.</w:t>
      </w:r>
    </w:p>
    <w:p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r w:rsidRPr="009133E3">
        <w:rPr>
          <w:sz w:val="28"/>
          <w:szCs w:val="28"/>
        </w:rPr>
        <w:t>На лицевой стороне запечатанного конверта с ценовым предложением должно быть указано</w:t>
      </w:r>
      <w:r w:rsidRPr="009133E3">
        <w:rPr>
          <w:color w:val="000000"/>
          <w:sz w:val="28"/>
          <w:szCs w:val="28"/>
        </w:rPr>
        <w:t>:</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полное наименование и почтовый адрес потенциального поставщика;</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отбора, для участия в котором представляется ценовое предложение потенциального поставщика.</w:t>
      </w:r>
    </w:p>
    <w:p w:rsidR="00D730C0" w:rsidRPr="009133E3" w:rsidRDefault="00D730C0" w:rsidP="00382469">
      <w:pPr>
        <w:pStyle w:val="a3"/>
        <w:shd w:val="clear" w:color="auto" w:fill="FFFFFF"/>
        <w:tabs>
          <w:tab w:val="left" w:pos="1134"/>
        </w:tabs>
        <w:spacing w:before="0" w:beforeAutospacing="0" w:after="0" w:afterAutospacing="0"/>
        <w:ind w:firstLine="708"/>
        <w:jc w:val="both"/>
        <w:rPr>
          <w:color w:val="000000"/>
          <w:sz w:val="28"/>
          <w:szCs w:val="28"/>
        </w:rPr>
      </w:pPr>
      <w:r w:rsidRPr="009133E3">
        <w:rPr>
          <w:color w:val="000000"/>
          <w:sz w:val="28"/>
          <w:szCs w:val="28"/>
        </w:rPr>
        <w:t>Требования к потенциальному поставщику:</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налоговой задолженности;</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просроченной задолженности перед обслуживающим банком;</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состоять в Перечне ненадежных потенциальных поставщиков АО «Самрук-Қазына» и (или) в Реестре недобросовестных участников государственных закупок.</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Потенциальный поставщик вправе предоставить дополнительные документы.</w:t>
      </w:r>
    </w:p>
    <w:p w:rsidR="00D730C0"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pStyle w:val="Style31"/>
        <w:widowControl/>
        <w:spacing w:line="240" w:lineRule="auto"/>
        <w:contextualSpacing/>
        <w:jc w:val="right"/>
        <w:rPr>
          <w:sz w:val="28"/>
          <w:szCs w:val="28"/>
        </w:rPr>
      </w:pPr>
      <w:r w:rsidRPr="009133E3">
        <w:rPr>
          <w:sz w:val="28"/>
          <w:szCs w:val="28"/>
        </w:rPr>
        <w:lastRenderedPageBreak/>
        <w:t xml:space="preserve">Приложение №1 </w:t>
      </w:r>
    </w:p>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«Demeu»</w:t>
      </w:r>
    </w:p>
    <w:p w:rsidR="004E7752" w:rsidRPr="009133E3" w:rsidRDefault="004E7752" w:rsidP="004E7752">
      <w:pPr>
        <w:pStyle w:val="a4"/>
        <w:spacing w:after="0" w:line="240" w:lineRule="auto"/>
        <w:ind w:left="0"/>
        <w:rPr>
          <w:rFonts w:ascii="Times New Roman" w:hAnsi="Times New Roman"/>
          <w:b/>
          <w:sz w:val="28"/>
          <w:szCs w:val="28"/>
        </w:rPr>
      </w:pPr>
    </w:p>
    <w:p w:rsidR="004E7752" w:rsidRPr="009133E3" w:rsidRDefault="004E7752" w:rsidP="004E7752">
      <w:pPr>
        <w:spacing w:after="0" w:line="240" w:lineRule="auto"/>
        <w:contextualSpacing/>
        <w:jc w:val="center"/>
        <w:rPr>
          <w:rFonts w:ascii="Times New Roman" w:hAnsi="Times New Roman"/>
          <w:b/>
          <w:sz w:val="28"/>
          <w:szCs w:val="28"/>
        </w:rPr>
      </w:pPr>
    </w:p>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rsidR="004E7752" w:rsidRPr="009133E3" w:rsidRDefault="004E7752" w:rsidP="004E7752">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rsidR="004E7752" w:rsidRPr="009133E3" w:rsidRDefault="004E7752" w:rsidP="004E7752">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90-150 календарных дней дней с момента подписания Договора поставки</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«Samruk-Kazyna Trust» в течение 10 рабочих после подведения итогов отбора</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Облучатель компанентов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Имеет регулируемый уровень напряжения (до 200 кВ) в зависимости от области применения.</w:t>
            </w:r>
          </w:p>
          <w:p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Данное оборудование применяется в целях облучения крови и ее компонентов, </w:t>
            </w:r>
            <w:r w:rsidRPr="009133E3">
              <w:rPr>
                <w:rFonts w:ascii="Times New Roman" w:hAnsi="Times New Roman"/>
                <w:sz w:val="28"/>
                <w:szCs w:val="28"/>
              </w:rPr>
              <w:lastRenderedPageBreak/>
              <w:t>тромбоконцентрата, клеток и тканей человека, органов для трансплантации и другое.</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Система должна быть простой в использовании, безопасной и в состоянии облучать до шести продуктов крови прибл. 250-280 мл НЕТТО каждый. Применение мер радиозащиты не обязательно ни к операторам, ни к месту установки. Максимальная утечка излучения должна быть &lt;0,5 мЗв / ч (измеряется на расстоянии 5 см от любой точки), чтобы обеспечить максимальную защиту операторов.</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Напряжение на рентгеновской трубке должно превышать 160 кВ, а система должна выдавать дозу 25 грей на шесть доз  эритроцитов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таковая мощность рентгеновского излучения выходит за пределы допустимого диапазона, </w:t>
            </w:r>
            <w:r w:rsidRPr="009133E3">
              <w:rPr>
                <w:rFonts w:ascii="Times New Roman" w:hAnsi="Times New Roman"/>
                <w:sz w:val="28"/>
                <w:szCs w:val="28"/>
              </w:rPr>
              <w:lastRenderedPageBreak/>
              <w:t>устройство должно подавать сигнал тревоги, запрещающий облучение.</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Аппарат должен подходить для тяжелых нагрузок, следовательно, он должен иметь водяное охлаждение либо из системы водоснабжения, либо с помощью водоохладителя (указывается отдельно в качестве опции), достаточного для того, чтобы аппарат мог выполнять не менее 25 последовательных циклов облучения.</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Две внутренние базы данных: одна для произошедших событий (технический файл LOG) и одна для всех циклов облучения с </w:t>
            </w:r>
            <w:r w:rsidRPr="009133E3">
              <w:rPr>
                <w:rFonts w:ascii="Times New Roman" w:hAnsi="Times New Roman"/>
                <w:sz w:val="28"/>
                <w:szCs w:val="28"/>
              </w:rPr>
              <w:lastRenderedPageBreak/>
              <w:t>подробностями для каждого облученного продукта крови;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водоохлаждаемая рентгеновская трубка, 7 возможных показателей напряжения тока в трубке: 80, 100, 120, 140, 160, 180, 200 кВ. 4 возможных показателя силы тока в трубке: 5,10,15, 20 мА </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VAC 50/60Hz трехфазный ток, 4 полюса, 6 KВт</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Максимальная высота загружаемого в камеру образца 29 см.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Также доступны алюминиевые или медные рентгеновские фильтры.</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Cенсорный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Водоохладитель для ТЯЖЕЛЫХ УСЛОВИЙ 4,9 кВт - 230 В переменного тока, 1 фаза, 50 Гц</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Cканер штрих-кодов контейнеров и принтер этикеток с параметрами обработки.</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Монтаж новой техники включен  в стоимость нового оборудования.</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4E7752" w:rsidRPr="009133E3" w:rsidTr="003E2E14">
        <w:tc>
          <w:tcPr>
            <w:tcW w:w="916" w:type="dxa"/>
          </w:tcPr>
          <w:p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Xранение.</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атмосферное давление 500.1060 гПа</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атмосферного давления: от 700 до 1060 гПа</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rsidR="004E7752" w:rsidRPr="009133E3" w:rsidRDefault="004E7752" w:rsidP="004E7752">
      <w:pPr>
        <w:spacing w:after="0" w:line="240" w:lineRule="auto"/>
        <w:contextualSpacing/>
        <w:rPr>
          <w:rFonts w:ascii="Times New Roman" w:hAnsi="Times New Roman"/>
          <w:b/>
          <w:sz w:val="28"/>
          <w:szCs w:val="28"/>
        </w:rPr>
      </w:pPr>
    </w:p>
    <w:p w:rsidR="004E7752" w:rsidRPr="009133E3" w:rsidRDefault="004E7752" w:rsidP="004E7752">
      <w:pPr>
        <w:spacing w:after="0" w:line="240" w:lineRule="auto"/>
        <w:contextualSpacing/>
        <w:rPr>
          <w:rFonts w:ascii="Times New Roman" w:hAnsi="Times New Roman"/>
          <w:b/>
          <w:sz w:val="26"/>
          <w:szCs w:val="26"/>
        </w:rPr>
      </w:pPr>
      <w:r w:rsidRPr="009133E3">
        <w:rPr>
          <w:rFonts w:ascii="Times New Roman" w:hAnsi="Times New Roman"/>
          <w:color w:val="FF0000"/>
          <w:sz w:val="28"/>
          <w:szCs w:val="28"/>
        </w:rPr>
        <w:t xml:space="preserve">        </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E7752" w:rsidRPr="009133E3" w:rsidTr="003E2E14">
        <w:trPr>
          <w:trHeight w:val="180"/>
        </w:trPr>
        <w:tc>
          <w:tcPr>
            <w:tcW w:w="10260" w:type="dxa"/>
          </w:tcPr>
          <w:p w:rsidR="004E7752" w:rsidRPr="009133E3" w:rsidRDefault="004E7752" w:rsidP="004E7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rPr>
            </w:pPr>
            <w:r w:rsidRPr="009133E3">
              <w:rPr>
                <w:rFonts w:ascii="Times New Roman" w:hAnsi="Times New Roman"/>
                <w:sz w:val="28"/>
                <w:szCs w:val="28"/>
              </w:rPr>
              <w:t xml:space="preserve">Приложение № </w:t>
            </w:r>
            <w:r w:rsidR="009133E3" w:rsidRPr="009133E3">
              <w:rPr>
                <w:rFonts w:ascii="Times New Roman" w:hAnsi="Times New Roman"/>
                <w:sz w:val="28"/>
                <w:szCs w:val="28"/>
              </w:rPr>
              <w:t>2</w:t>
            </w:r>
          </w:p>
        </w:tc>
      </w:tr>
      <w:tr w:rsidR="004E7752" w:rsidRPr="009133E3" w:rsidTr="003E2E14">
        <w:trPr>
          <w:trHeight w:val="361"/>
        </w:trPr>
        <w:tc>
          <w:tcPr>
            <w:tcW w:w="10260" w:type="dxa"/>
          </w:tcPr>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«Demeu»</w:t>
            </w:r>
          </w:p>
          <w:p w:rsidR="004E7752" w:rsidRPr="009133E3" w:rsidRDefault="004E7752" w:rsidP="004E7752">
            <w:pPr>
              <w:pStyle w:val="a4"/>
              <w:spacing w:after="0" w:line="240" w:lineRule="auto"/>
              <w:ind w:left="0"/>
              <w:jc w:val="right"/>
              <w:rPr>
                <w:rFonts w:ascii="Times New Roman" w:hAnsi="Times New Roman"/>
                <w:b/>
                <w:sz w:val="28"/>
                <w:szCs w:val="28"/>
              </w:rPr>
            </w:pPr>
          </w:p>
          <w:p w:rsidR="004E7752" w:rsidRPr="009133E3" w:rsidRDefault="004E7752" w:rsidP="004E7752">
            <w:pPr>
              <w:pStyle w:val="Style31"/>
              <w:widowControl/>
              <w:spacing w:line="240" w:lineRule="auto"/>
              <w:contextualSpacing/>
              <w:jc w:val="right"/>
              <w:rPr>
                <w:sz w:val="28"/>
                <w:szCs w:val="28"/>
              </w:rPr>
            </w:pPr>
          </w:p>
        </w:tc>
      </w:tr>
    </w:tbl>
    <w:p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Обращение об участии в отборе</w:t>
      </w:r>
    </w:p>
    <w:p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__________________________________________________________________</w:t>
      </w:r>
    </w:p>
    <w:p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4E7752" w:rsidRPr="009133E3" w:rsidTr="003E2E14">
        <w:tc>
          <w:tcPr>
            <w:tcW w:w="5000" w:type="pct"/>
            <w:gridSpan w:val="3"/>
            <w:shd w:val="clear" w:color="auto" w:fill="D9D9D9"/>
          </w:tcPr>
          <w:p w:rsidR="004E7752" w:rsidRPr="009133E3" w:rsidRDefault="004E7752" w:rsidP="004E77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Информация о потенциальном Поставщике</w:t>
            </w: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Учредитель (и), доля участия </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Ф.И.О. первого руководителя</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Ответственный сотрудник/</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представитель (</w:t>
            </w:r>
            <w:r w:rsidRPr="009133E3">
              <w:rPr>
                <w:rFonts w:ascii="Times New Roman" w:hAnsi="Times New Roman"/>
                <w:i/>
                <w:sz w:val="28"/>
                <w:szCs w:val="28"/>
              </w:rPr>
              <w:t>Ф.И.О. должность, телефон, электронный адрес</w:t>
            </w:r>
            <w:r w:rsidRPr="009133E3">
              <w:rPr>
                <w:rFonts w:ascii="Times New Roman" w:hAnsi="Times New Roman"/>
                <w:sz w:val="28"/>
                <w:szCs w:val="28"/>
              </w:rPr>
              <w:t>)</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Местонахождение:</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юридический адрес,</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фактический адрес</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rPr>
          <w:trHeight w:val="263"/>
        </w:trPr>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Опыт выполненных проектов </w:t>
            </w:r>
            <w:r w:rsidRPr="009133E3">
              <w:rPr>
                <w:rFonts w:ascii="Times New Roman" w:hAnsi="Times New Roman"/>
                <w:i/>
                <w:sz w:val="28"/>
                <w:szCs w:val="28"/>
              </w:rPr>
              <w:t>(за последние 3 года, предшествующих дате подачи заявки)</w:t>
            </w:r>
          </w:p>
        </w:tc>
        <w:tc>
          <w:tcPr>
            <w:tcW w:w="2424"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r>
    </w:tbl>
    <w:p w:rsidR="004E7752" w:rsidRPr="009133E3" w:rsidRDefault="004E7752" w:rsidP="004E7752">
      <w:pPr>
        <w:pStyle w:val="HTML"/>
        <w:tabs>
          <w:tab w:val="left" w:pos="709"/>
        </w:tabs>
        <w:ind w:firstLine="709"/>
        <w:contextualSpacing/>
        <w:jc w:val="both"/>
        <w:rPr>
          <w:rFonts w:ascii="Times New Roman" w:hAnsi="Times New Roman" w:cs="Times New Roman"/>
          <w:color w:val="auto"/>
          <w:sz w:val="28"/>
          <w:szCs w:val="28"/>
        </w:rPr>
      </w:pPr>
    </w:p>
    <w:p w:rsidR="004E7752" w:rsidRPr="009133E3" w:rsidRDefault="004E7752" w:rsidP="004E7752">
      <w:pPr>
        <w:pStyle w:val="a4"/>
        <w:spacing w:after="0" w:line="240" w:lineRule="auto"/>
        <w:ind w:left="0" w:firstLine="709"/>
        <w:jc w:val="both"/>
        <w:rPr>
          <w:rFonts w:ascii="Times New Roman" w:hAnsi="Times New Roman"/>
          <w:sz w:val="28"/>
          <w:szCs w:val="28"/>
        </w:rPr>
      </w:pPr>
      <w:r w:rsidRPr="009133E3">
        <w:rPr>
          <w:rFonts w:ascii="Times New Roman" w:hAnsi="Times New Roman"/>
          <w:sz w:val="28"/>
          <w:szCs w:val="28"/>
        </w:rPr>
        <w:t>Настоящим подтверждаю свое ознакомление и согласие с требованиями, указанными в Объявление об отборе потенциального поставщика для проведения работ по поставке медицинского оборудования</w:t>
      </w:r>
      <w:r w:rsidRPr="009133E3">
        <w:rPr>
          <w:rStyle w:val="FontStyle75"/>
          <w:sz w:val="28"/>
          <w:szCs w:val="28"/>
        </w:rPr>
        <w:t>, а также согласие на предоставление Комиссии/Покупателю необходимой информации, документов и отчетов.</w:t>
      </w:r>
    </w:p>
    <w:p w:rsidR="004E7752" w:rsidRPr="009133E3" w:rsidRDefault="004E7752" w:rsidP="004E7752">
      <w:pPr>
        <w:pStyle w:val="HTML"/>
        <w:ind w:firstLine="709"/>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не вовлечен. </w:t>
      </w:r>
    </w:p>
    <w:p w:rsidR="004E7752" w:rsidRPr="009133E3" w:rsidRDefault="004E7752" w:rsidP="004E7752">
      <w:pPr>
        <w:pStyle w:val="HTML"/>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           </w:t>
      </w:r>
    </w:p>
    <w:p w:rsidR="004E7752" w:rsidRPr="009133E3" w:rsidRDefault="004E7752" w:rsidP="004E7752">
      <w:pPr>
        <w:pStyle w:val="HTML"/>
        <w:contextualSpacing/>
        <w:jc w:val="both"/>
        <w:rPr>
          <w:rFonts w:ascii="Times New Roman" w:hAnsi="Times New Roman" w:cs="Times New Roman"/>
          <w:color w:val="auto"/>
          <w:sz w:val="28"/>
          <w:szCs w:val="28"/>
        </w:rPr>
      </w:pPr>
    </w:p>
    <w:p w:rsidR="004E7752" w:rsidRPr="009133E3" w:rsidRDefault="004E7752" w:rsidP="004E7752">
      <w:pPr>
        <w:pStyle w:val="HTML"/>
        <w:contextualSpacing/>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694"/>
        <w:gridCol w:w="4661"/>
      </w:tblGrid>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Ф.И.О. _______________</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 xml:space="preserve">Юридический адрес:________________  </w:t>
            </w:r>
          </w:p>
        </w:tc>
      </w:tr>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Подпись  __________</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Style w:val="s7"/>
                <w:rFonts w:ascii="Times New Roman" w:hAnsi="Times New Roman" w:cs="Times New Roman"/>
                <w:color w:val="auto"/>
                <w:sz w:val="28"/>
                <w:szCs w:val="28"/>
              </w:rPr>
              <w:t>М.П.</w:t>
            </w:r>
          </w:p>
        </w:tc>
      </w:tr>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«__________»_____________ 20___ г.</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w:t>
            </w:r>
            <w:r w:rsidRPr="009133E3">
              <w:rPr>
                <w:rFonts w:ascii="Times New Roman" w:hAnsi="Times New Roman" w:cs="Times New Roman"/>
                <w:bCs/>
                <w:i/>
                <w:color w:val="auto"/>
                <w:sz w:val="28"/>
                <w:szCs w:val="28"/>
              </w:rPr>
              <w:t>для ю.л</w:t>
            </w:r>
            <w:r w:rsidRPr="009133E3">
              <w:rPr>
                <w:rFonts w:ascii="Times New Roman" w:hAnsi="Times New Roman" w:cs="Times New Roman"/>
                <w:bCs/>
                <w:color w:val="auto"/>
                <w:sz w:val="28"/>
                <w:szCs w:val="28"/>
              </w:rPr>
              <w:t>.)</w:t>
            </w:r>
          </w:p>
          <w:p w:rsidR="004E7752" w:rsidRPr="009133E3" w:rsidRDefault="004E7752" w:rsidP="004E7752">
            <w:pPr>
              <w:pStyle w:val="HTML"/>
              <w:contextualSpacing/>
              <w:rPr>
                <w:rStyle w:val="s7"/>
                <w:rFonts w:ascii="Times New Roman" w:hAnsi="Times New Roman" w:cs="Times New Roman"/>
                <w:color w:val="auto"/>
                <w:sz w:val="28"/>
                <w:szCs w:val="28"/>
              </w:rPr>
            </w:pPr>
          </w:p>
        </w:tc>
      </w:tr>
    </w:tbl>
    <w:p w:rsidR="004E7752" w:rsidRPr="009133E3" w:rsidRDefault="004E7752" w:rsidP="004E7752">
      <w:pPr>
        <w:spacing w:after="0" w:line="240" w:lineRule="auto"/>
        <w:contextualSpacing/>
        <w:rPr>
          <w:rFonts w:ascii="Times New Roman" w:hAnsi="Times New Roman"/>
          <w:sz w:val="28"/>
          <w:szCs w:val="28"/>
        </w:rPr>
      </w:pPr>
    </w:p>
    <w:p w:rsidR="004E7752" w:rsidRPr="009133E3" w:rsidRDefault="004E7752" w:rsidP="004E7752">
      <w:pPr>
        <w:spacing w:after="0" w:line="240" w:lineRule="auto"/>
        <w:contextualSpacing/>
        <w:rPr>
          <w:rFonts w:ascii="Times New Roman" w:hAnsi="Times New Roman"/>
          <w:sz w:val="28"/>
          <w:szCs w:val="28"/>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rsidR="009133E3" w:rsidRPr="009133E3" w:rsidRDefault="009133E3"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rsidR="004E7752" w:rsidRPr="009133E3" w:rsidRDefault="004E7752" w:rsidP="004E7752">
      <w:pPr>
        <w:pStyle w:val="Style31"/>
        <w:widowControl/>
        <w:spacing w:line="240" w:lineRule="auto"/>
        <w:contextualSpacing/>
        <w:jc w:val="right"/>
        <w:rPr>
          <w:sz w:val="28"/>
          <w:szCs w:val="28"/>
        </w:rPr>
      </w:pPr>
    </w:p>
    <w:p w:rsidR="004E7752" w:rsidRPr="009133E3" w:rsidRDefault="004E7752" w:rsidP="004E7752">
      <w:pPr>
        <w:pStyle w:val="Style31"/>
        <w:widowControl/>
        <w:spacing w:line="240" w:lineRule="auto"/>
        <w:contextualSpacing/>
        <w:jc w:val="right"/>
        <w:rPr>
          <w:sz w:val="28"/>
          <w:szCs w:val="28"/>
        </w:rPr>
      </w:pPr>
      <w:r w:rsidRPr="009133E3">
        <w:rPr>
          <w:sz w:val="28"/>
          <w:szCs w:val="28"/>
        </w:rPr>
        <w:lastRenderedPageBreak/>
        <w:t>Приложение №</w:t>
      </w:r>
      <w:r w:rsidR="009133E3" w:rsidRPr="009133E3">
        <w:rPr>
          <w:sz w:val="28"/>
          <w:szCs w:val="28"/>
        </w:rPr>
        <w:t>3</w:t>
      </w:r>
    </w:p>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«Demeu»</w:t>
      </w:r>
    </w:p>
    <w:p w:rsidR="004E7752" w:rsidRPr="009133E3" w:rsidRDefault="004E7752" w:rsidP="004E7752">
      <w:pPr>
        <w:pStyle w:val="HTML"/>
        <w:contextualSpacing/>
        <w:jc w:val="center"/>
        <w:rPr>
          <w:rFonts w:ascii="Times New Roman" w:hAnsi="Times New Roman" w:cs="Times New Roman"/>
          <w:b/>
          <w:color w:val="auto"/>
          <w:sz w:val="28"/>
          <w:szCs w:val="28"/>
        </w:rPr>
      </w:pPr>
    </w:p>
    <w:p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Ценовое предложение для участия в отборе </w:t>
      </w:r>
    </w:p>
    <w:p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для поставки Облучателя компонентов крови</w:t>
      </w:r>
    </w:p>
    <w:p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________________________________________________________________________________________________________________________________________________________</w:t>
      </w:r>
    </w:p>
    <w:p w:rsidR="004E7752" w:rsidRPr="009133E3" w:rsidRDefault="004E7752" w:rsidP="004E7752">
      <w:pPr>
        <w:pStyle w:val="HTML"/>
        <w:contextualSpacing/>
        <w:jc w:val="center"/>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учредительными документами, фактический адрес)</w:t>
      </w:r>
    </w:p>
    <w:p w:rsidR="004E7752" w:rsidRPr="009133E3" w:rsidRDefault="004E7752" w:rsidP="004E7752">
      <w:pPr>
        <w:pStyle w:val="HTML"/>
        <w:contextualSpacing/>
        <w:jc w:val="center"/>
        <w:rPr>
          <w:rFonts w:ascii="Times New Roman" w:hAnsi="Times New Roman" w:cs="Times New Roman"/>
          <w:color w:val="auto"/>
          <w:sz w:val="28"/>
          <w:szCs w:val="28"/>
        </w:rPr>
      </w:pPr>
    </w:p>
    <w:tbl>
      <w:tblPr>
        <w:tblStyle w:val="a8"/>
        <w:tblW w:w="9420" w:type="dxa"/>
        <w:jc w:val="center"/>
        <w:tblLook w:val="04A0" w:firstRow="1" w:lastRow="0" w:firstColumn="1" w:lastColumn="0" w:noHBand="0" w:noVBand="1"/>
      </w:tblPr>
      <w:tblGrid>
        <w:gridCol w:w="3324"/>
        <w:gridCol w:w="6096"/>
      </w:tblGrid>
      <w:tr w:rsidR="004E7752" w:rsidRPr="009133E3" w:rsidTr="004E7752">
        <w:trPr>
          <w:jc w:val="center"/>
        </w:trPr>
        <w:tc>
          <w:tcPr>
            <w:tcW w:w="3324"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96"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Облучатель компанентов крови</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96"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«Samruk-Kazyna Trust» в течение 10 рабочих после подведения итогов отбора</w:t>
            </w:r>
          </w:p>
        </w:tc>
      </w:tr>
      <w:tr w:rsidR="004E7752" w:rsidRPr="009133E3" w:rsidTr="004E7752">
        <w:trPr>
          <w:jc w:val="center"/>
        </w:trPr>
        <w:tc>
          <w:tcPr>
            <w:tcW w:w="3324"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Требования к системе сигнализации безопасности</w:t>
            </w:r>
          </w:p>
          <w:p w:rsidR="004E7752" w:rsidRPr="009133E3" w:rsidRDefault="004E7752" w:rsidP="004E7752">
            <w:pPr>
              <w:spacing w:after="0" w:line="240" w:lineRule="auto"/>
              <w:contextualSpacing/>
              <w:rPr>
                <w:rFonts w:ascii="Times New Roman" w:hAnsi="Times New Roman"/>
                <w:color w:val="FF0000"/>
                <w:sz w:val="28"/>
                <w:szCs w:val="28"/>
              </w:rPr>
            </w:pP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Гарантия</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bl>
    <w:p w:rsidR="004E7752" w:rsidRPr="009133E3" w:rsidRDefault="004E7752" w:rsidP="004E7752">
      <w:pPr>
        <w:pStyle w:val="HTML"/>
        <w:contextualSpacing/>
        <w:jc w:val="both"/>
        <w:rPr>
          <w:rFonts w:ascii="Times New Roman" w:hAnsi="Times New Roman" w:cs="Times New Roman"/>
          <w:color w:val="auto"/>
          <w:sz w:val="28"/>
          <w:szCs w:val="28"/>
        </w:rPr>
      </w:pPr>
    </w:p>
    <w:p w:rsidR="004E7752" w:rsidRPr="009133E3" w:rsidRDefault="004E7752" w:rsidP="004E7752">
      <w:pPr>
        <w:spacing w:after="0" w:line="240" w:lineRule="auto"/>
        <w:contextualSpacing/>
        <w:jc w:val="both"/>
        <w:rPr>
          <w:rFonts w:ascii="Times New Roman" w:hAnsi="Times New Roman"/>
          <w:bCs/>
          <w:sz w:val="28"/>
          <w:szCs w:val="28"/>
        </w:rPr>
      </w:pPr>
      <w:r w:rsidRPr="009133E3">
        <w:rPr>
          <w:rFonts w:ascii="Times New Roman" w:hAnsi="Times New Roman"/>
          <w:bCs/>
          <w:sz w:val="28"/>
          <w:szCs w:val="28"/>
        </w:rPr>
        <w:t xml:space="preserve">Общая стоимость оборудования, включающая поставку (точный адрес поставки </w:t>
      </w:r>
      <w:r w:rsidRPr="009133E3">
        <w:rPr>
          <w:rFonts w:ascii="Times New Roman" w:hAnsi="Times New Roman"/>
          <w:sz w:val="28"/>
          <w:szCs w:val="28"/>
        </w:rPr>
        <w:t xml:space="preserve">будет определен Корпоративным фондом «Samruk-Kazyna Trust» в течение 10 рабочих дней после подведения итогов отбора), </w:t>
      </w:r>
      <w:r w:rsidRPr="009133E3">
        <w:rPr>
          <w:rFonts w:ascii="Times New Roman" w:hAnsi="Times New Roman"/>
          <w:bCs/>
          <w:sz w:val="28"/>
          <w:szCs w:val="28"/>
        </w:rPr>
        <w:t>установку оборудования, обучение персонала на рабочем месте, составляет ________________(прописью) тенге.</w:t>
      </w:r>
    </w:p>
    <w:p w:rsidR="004E7752" w:rsidRPr="009133E3" w:rsidRDefault="004E7752" w:rsidP="009133E3">
      <w:pPr>
        <w:spacing w:after="0" w:line="240" w:lineRule="auto"/>
        <w:contextualSpacing/>
        <w:jc w:val="both"/>
        <w:rPr>
          <w:rFonts w:ascii="Times New Roman" w:hAnsi="Times New Roman"/>
          <w:sz w:val="28"/>
          <w:szCs w:val="28"/>
        </w:rPr>
      </w:pPr>
    </w:p>
    <w:p w:rsidR="004E7752" w:rsidRPr="009133E3" w:rsidRDefault="004E7752" w:rsidP="004E7752">
      <w:pPr>
        <w:spacing w:after="0" w:line="240" w:lineRule="auto"/>
        <w:contextualSpacing/>
        <w:rPr>
          <w:rFonts w:ascii="Times New Roman" w:hAnsi="Times New Roman"/>
          <w:b/>
          <w:sz w:val="28"/>
          <w:szCs w:val="28"/>
        </w:rPr>
      </w:pPr>
      <w:r w:rsidRPr="009133E3">
        <w:rPr>
          <w:rFonts w:ascii="Times New Roman" w:hAnsi="Times New Roman"/>
          <w:b/>
          <w:sz w:val="28"/>
          <w:szCs w:val="28"/>
        </w:rPr>
        <w:t xml:space="preserve">Руководитель:                        ________________           </w:t>
      </w:r>
      <w:r w:rsidRPr="009133E3">
        <w:rPr>
          <w:rFonts w:ascii="Times New Roman" w:hAnsi="Times New Roman"/>
          <w:bCs/>
          <w:sz w:val="28"/>
          <w:szCs w:val="28"/>
        </w:rPr>
        <w:t>М.П.</w:t>
      </w:r>
      <w:r w:rsidRPr="009133E3">
        <w:rPr>
          <w:rFonts w:ascii="Times New Roman" w:hAnsi="Times New Roman"/>
          <w:b/>
          <w:sz w:val="28"/>
          <w:szCs w:val="28"/>
        </w:rPr>
        <w:t xml:space="preserve">                                                 </w:t>
      </w:r>
    </w:p>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b/>
          <w:sz w:val="28"/>
          <w:szCs w:val="28"/>
        </w:rPr>
        <w:t xml:space="preserve"> </w:t>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sz w:val="28"/>
          <w:szCs w:val="28"/>
        </w:rPr>
        <w:t>(подпись)</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9133E3" w:rsidRPr="009133E3" w:rsidRDefault="009133E3" w:rsidP="009133E3">
      <w:pPr>
        <w:pStyle w:val="Style31"/>
        <w:widowControl/>
        <w:spacing w:line="240" w:lineRule="auto"/>
        <w:contextualSpacing/>
        <w:jc w:val="right"/>
        <w:rPr>
          <w:sz w:val="28"/>
          <w:szCs w:val="28"/>
        </w:rPr>
      </w:pPr>
      <w:r w:rsidRPr="009133E3">
        <w:rPr>
          <w:sz w:val="28"/>
          <w:szCs w:val="28"/>
        </w:rPr>
        <w:t>Приложение №4</w:t>
      </w:r>
    </w:p>
    <w:p w:rsidR="009133E3" w:rsidRPr="009133E3" w:rsidRDefault="009133E3" w:rsidP="009133E3">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9133E3" w:rsidRPr="009133E3" w:rsidRDefault="009133E3" w:rsidP="009133E3">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«Demeu»</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9133E3" w:rsidRPr="009133E3" w:rsidRDefault="009133E3" w:rsidP="009133E3">
      <w:pPr>
        <w:spacing w:after="0"/>
        <w:jc w:val="right"/>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Проект</w:t>
      </w:r>
    </w:p>
    <w:p w:rsidR="009133E3" w:rsidRPr="009133E3" w:rsidRDefault="009133E3" w:rsidP="009133E3">
      <w:pPr>
        <w:spacing w:after="0"/>
        <w:jc w:val="right"/>
        <w:rPr>
          <w:rFonts w:ascii="Times New Roman" w:eastAsia="Times New Roman" w:hAnsi="Times New Roman"/>
          <w:b/>
          <w:color w:val="000000"/>
          <w:sz w:val="28"/>
          <w:szCs w:val="28"/>
        </w:rPr>
      </w:pPr>
    </w:p>
    <w:p w:rsidR="009133E3" w:rsidRPr="009133E3" w:rsidRDefault="009133E3" w:rsidP="009133E3">
      <w:pPr>
        <w:spacing w:after="0"/>
        <w:jc w:val="center"/>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Договор о закупках услуг</w:t>
      </w:r>
    </w:p>
    <w:p w:rsidR="009133E3" w:rsidRPr="009133E3" w:rsidRDefault="009133E3" w:rsidP="009133E3">
      <w:pPr>
        <w:spacing w:after="0"/>
        <w:jc w:val="center"/>
        <w:rPr>
          <w:rFonts w:ascii="Times New Roman" w:eastAsia="Times New Roman" w:hAnsi="Times New Roman"/>
          <w:sz w:val="28"/>
          <w:szCs w:val="28"/>
        </w:rPr>
      </w:pPr>
    </w:p>
    <w:p w:rsidR="009133E3" w:rsidRPr="009133E3" w:rsidRDefault="009133E3" w:rsidP="009133E3">
      <w:pPr>
        <w:spacing w:after="0"/>
        <w:jc w:val="both"/>
        <w:rPr>
          <w:rFonts w:ascii="Times New Roman" w:eastAsia="Times New Roman" w:hAnsi="Times New Roman"/>
          <w:color w:val="000000"/>
          <w:sz w:val="28"/>
          <w:szCs w:val="28"/>
        </w:rPr>
      </w:pPr>
      <w:bookmarkStart w:id="0" w:name="z2743"/>
      <w:r w:rsidRPr="009133E3">
        <w:rPr>
          <w:rFonts w:ascii="Times New Roman" w:eastAsia="Times New Roman" w:hAnsi="Times New Roman"/>
          <w:color w:val="000000"/>
          <w:sz w:val="28"/>
          <w:szCs w:val="28"/>
        </w:rPr>
        <w:t xml:space="preserve">       </w:t>
      </w:r>
      <w:bookmarkStart w:id="1" w:name="z2745"/>
      <w:bookmarkEnd w:id="0"/>
      <w:r w:rsidRPr="009133E3">
        <w:rPr>
          <w:rFonts w:ascii="Times New Roman" w:eastAsia="Times New Roman" w:hAnsi="Times New Roman"/>
          <w:color w:val="000000"/>
          <w:sz w:val="28"/>
          <w:szCs w:val="28"/>
        </w:rPr>
        <w:tab/>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9133E3" w:rsidRPr="009133E3" w:rsidRDefault="009133E3" w:rsidP="009133E3">
      <w:pPr>
        <w:spacing w:after="0"/>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rsidR="009133E3" w:rsidRPr="009133E3" w:rsidRDefault="009133E3" w:rsidP="009133E3">
      <w:pPr>
        <w:spacing w:after="0"/>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2" w:name="z2746"/>
      <w:bookmarkEnd w:id="1"/>
      <w:r w:rsidRPr="009133E3">
        <w:rPr>
          <w:rFonts w:ascii="Times New Roman" w:eastAsia="Times New Roman" w:hAnsi="Times New Roman"/>
          <w:b/>
          <w:color w:val="000000"/>
          <w:sz w:val="28"/>
          <w:szCs w:val="28"/>
        </w:rPr>
        <w:t>1. Предмет Договора</w:t>
      </w:r>
    </w:p>
    <w:p w:rsidR="009133E3" w:rsidRPr="009133E3" w:rsidRDefault="009133E3" w:rsidP="009133E3">
      <w:pPr>
        <w:spacing w:after="0"/>
        <w:jc w:val="both"/>
        <w:rPr>
          <w:rFonts w:ascii="Times New Roman" w:eastAsia="Times New Roman" w:hAnsi="Times New Roman"/>
          <w:sz w:val="28"/>
          <w:szCs w:val="28"/>
        </w:rPr>
      </w:pPr>
      <w:bookmarkStart w:id="3" w:name="z2747"/>
      <w:bookmarkEnd w:id="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4" w:name="z2748"/>
      <w:bookmarkEnd w:id="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rsidR="009133E3" w:rsidRPr="009133E3" w:rsidRDefault="009133E3" w:rsidP="009133E3">
      <w:pPr>
        <w:spacing w:after="0"/>
        <w:jc w:val="both"/>
        <w:rPr>
          <w:rFonts w:ascii="Times New Roman" w:eastAsia="Times New Roman" w:hAnsi="Times New Roman"/>
          <w:sz w:val="28"/>
          <w:szCs w:val="28"/>
        </w:rPr>
      </w:pPr>
      <w:bookmarkStart w:id="5" w:name="z2749"/>
      <w:bookmarkEnd w:id="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rsidR="009133E3" w:rsidRPr="009133E3" w:rsidRDefault="009133E3" w:rsidP="009133E3">
      <w:pPr>
        <w:spacing w:after="0"/>
        <w:jc w:val="both"/>
        <w:rPr>
          <w:rFonts w:ascii="Times New Roman" w:eastAsia="Times New Roman" w:hAnsi="Times New Roman"/>
          <w:color w:val="000000"/>
          <w:sz w:val="28"/>
          <w:szCs w:val="28"/>
        </w:rPr>
      </w:pPr>
      <w:bookmarkStart w:id="6" w:name="z2750"/>
      <w:bookmarkEnd w:id="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w:t>
      </w:r>
      <w:bookmarkStart w:id="7" w:name="z2751"/>
      <w:bookmarkEnd w:id="6"/>
      <w:r w:rsidRPr="009133E3">
        <w:rPr>
          <w:rFonts w:ascii="Times New Roman" w:eastAsia="Times New Roman" w:hAnsi="Times New Roman"/>
          <w:color w:val="000000"/>
          <w:sz w:val="28"/>
          <w:szCs w:val="28"/>
        </w:rPr>
        <w:t>техническая спецификация (приложение 1).</w:t>
      </w:r>
    </w:p>
    <w:p w:rsidR="009133E3" w:rsidRPr="009133E3" w:rsidRDefault="009133E3" w:rsidP="009133E3">
      <w:pPr>
        <w:spacing w:after="0"/>
        <w:ind w:firstLine="709"/>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новый пункт/подпункт</w:t>
      </w:r>
    </w:p>
    <w:p w:rsidR="009133E3" w:rsidRPr="009133E3" w:rsidRDefault="009133E3" w:rsidP="009133E3">
      <w:pPr>
        <w:spacing w:after="0"/>
        <w:ind w:firstLine="709"/>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8" w:name="z2752"/>
      <w:bookmarkEnd w:id="7"/>
      <w:r w:rsidRPr="009133E3">
        <w:rPr>
          <w:rFonts w:ascii="Times New Roman" w:eastAsia="Times New Roman" w:hAnsi="Times New Roman"/>
          <w:b/>
          <w:color w:val="000000"/>
          <w:sz w:val="28"/>
          <w:szCs w:val="28"/>
        </w:rPr>
        <w:t>2. Сумма Договора и условия оплаты</w:t>
      </w:r>
    </w:p>
    <w:p w:rsidR="009133E3" w:rsidRPr="009133E3" w:rsidRDefault="009133E3" w:rsidP="009133E3">
      <w:pPr>
        <w:spacing w:after="0"/>
        <w:jc w:val="both"/>
        <w:rPr>
          <w:rFonts w:ascii="Times New Roman" w:eastAsia="Times New Roman" w:hAnsi="Times New Roman"/>
          <w:sz w:val="28"/>
          <w:szCs w:val="28"/>
        </w:rPr>
      </w:pPr>
      <w:bookmarkStart w:id="9" w:name="z2753"/>
      <w:bookmarkEnd w:id="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9133E3" w:rsidRPr="009133E3" w:rsidRDefault="009133E3" w:rsidP="009133E3">
      <w:pPr>
        <w:spacing w:after="0"/>
        <w:jc w:val="both"/>
        <w:rPr>
          <w:rFonts w:ascii="Times New Roman" w:eastAsia="Times New Roman" w:hAnsi="Times New Roman"/>
          <w:sz w:val="28"/>
          <w:szCs w:val="28"/>
        </w:rPr>
      </w:pPr>
      <w:bookmarkStart w:id="10" w:name="z2754"/>
      <w:bookmarkEnd w:id="9"/>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 xml:space="preserve">2.2. </w:t>
      </w:r>
      <w:bookmarkStart w:id="11" w:name="z2756"/>
      <w:bookmarkEnd w:id="10"/>
      <w:r w:rsidRPr="009133E3">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12" w:name="z2757"/>
      <w:bookmarkEnd w:id="1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rsidR="009133E3" w:rsidRPr="009133E3" w:rsidRDefault="009133E3" w:rsidP="009133E3">
      <w:pPr>
        <w:spacing w:after="0"/>
        <w:jc w:val="both"/>
        <w:rPr>
          <w:rFonts w:ascii="Times New Roman" w:eastAsia="Times New Roman" w:hAnsi="Times New Roman"/>
          <w:sz w:val="28"/>
          <w:szCs w:val="28"/>
        </w:rPr>
      </w:pPr>
      <w:bookmarkStart w:id="13" w:name="z2758"/>
      <w:bookmarkEnd w:id="1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2.4. Необходимые документы, предшествующие оплате:</w:t>
      </w:r>
    </w:p>
    <w:p w:rsidR="009133E3" w:rsidRPr="009133E3" w:rsidRDefault="009133E3" w:rsidP="009133E3">
      <w:pPr>
        <w:spacing w:after="0"/>
        <w:jc w:val="both"/>
        <w:rPr>
          <w:rFonts w:ascii="Times New Roman" w:eastAsia="Times New Roman" w:hAnsi="Times New Roman"/>
          <w:sz w:val="28"/>
          <w:szCs w:val="28"/>
        </w:rPr>
      </w:pPr>
      <w:bookmarkStart w:id="14" w:name="z2759"/>
      <w:bookmarkEnd w:id="1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rsidR="009133E3" w:rsidRPr="009133E3" w:rsidRDefault="009133E3" w:rsidP="009133E3">
      <w:pPr>
        <w:spacing w:after="0"/>
        <w:jc w:val="both"/>
        <w:rPr>
          <w:rFonts w:ascii="Times New Roman" w:eastAsia="Times New Roman" w:hAnsi="Times New Roman"/>
          <w:sz w:val="28"/>
          <w:szCs w:val="28"/>
        </w:rPr>
      </w:pPr>
      <w:bookmarkStart w:id="15" w:name="z2760"/>
      <w:bookmarkEnd w:id="1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акт(ы)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16" w:name="z2762"/>
      <w:bookmarkEnd w:id="1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rsidR="009133E3" w:rsidRPr="009133E3" w:rsidRDefault="009133E3" w:rsidP="009133E3">
      <w:pPr>
        <w:spacing w:after="0"/>
        <w:jc w:val="both"/>
        <w:rPr>
          <w:rFonts w:ascii="Times New Roman" w:eastAsia="Times New Roman" w:hAnsi="Times New Roman"/>
          <w:sz w:val="28"/>
          <w:szCs w:val="28"/>
        </w:rPr>
      </w:pPr>
      <w:bookmarkStart w:id="17" w:name="z2763"/>
      <w:bookmarkEnd w:id="16"/>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Новый пункт/подпункт&gt;</w:t>
      </w:r>
    </w:p>
    <w:p w:rsidR="009133E3" w:rsidRPr="009133E3" w:rsidRDefault="009133E3" w:rsidP="009133E3">
      <w:pPr>
        <w:spacing w:after="0"/>
        <w:jc w:val="center"/>
        <w:rPr>
          <w:rFonts w:ascii="Times New Roman" w:eastAsia="Times New Roman" w:hAnsi="Times New Roman"/>
          <w:b/>
          <w:color w:val="000000"/>
          <w:sz w:val="28"/>
          <w:szCs w:val="28"/>
        </w:rPr>
      </w:pPr>
      <w:bookmarkStart w:id="18" w:name="z2764"/>
      <w:bookmarkEnd w:id="17"/>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3. Обязательства Сторон</w:t>
      </w:r>
    </w:p>
    <w:p w:rsidR="009133E3" w:rsidRPr="009133E3" w:rsidRDefault="009133E3" w:rsidP="009133E3">
      <w:pPr>
        <w:spacing w:after="0"/>
        <w:jc w:val="both"/>
        <w:rPr>
          <w:rFonts w:ascii="Times New Roman" w:eastAsia="Times New Roman" w:hAnsi="Times New Roman"/>
          <w:sz w:val="28"/>
          <w:szCs w:val="28"/>
        </w:rPr>
      </w:pPr>
      <w:bookmarkStart w:id="19" w:name="z2765"/>
      <w:bookmarkEnd w:id="1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3.1. Поставщик обязуется:</w:t>
      </w:r>
    </w:p>
    <w:p w:rsidR="009133E3" w:rsidRPr="009133E3" w:rsidRDefault="009133E3" w:rsidP="009133E3">
      <w:pPr>
        <w:spacing w:after="0"/>
        <w:jc w:val="both"/>
        <w:rPr>
          <w:rFonts w:ascii="Times New Roman" w:eastAsia="Times New Roman" w:hAnsi="Times New Roman"/>
          <w:sz w:val="28"/>
          <w:szCs w:val="28"/>
        </w:rPr>
      </w:pPr>
      <w:bookmarkStart w:id="20" w:name="z2766"/>
      <w:bookmarkEnd w:id="1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21" w:name="z2767"/>
      <w:bookmarkEnd w:id="2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течение десяти рабочих дней со дня заключения Договора, внести сумму обеспечения исполнения Договора в размере 1 процентов от общей суммы Договора равную &lt;сумма&gt; тенге, что в общем составляет &lt;сумма обеспечения&gt; (&lt;сумма обеспечения прописью&gt;) тенге</w:t>
      </w:r>
      <w:bookmarkStart w:id="22" w:name="z2770"/>
      <w:bookmarkEnd w:id="21"/>
      <w:r w:rsidRPr="009133E3">
        <w:rPr>
          <w:rFonts w:ascii="Times New Roman" w:eastAsia="Times New Roman" w:hAnsi="Times New Roman"/>
          <w:color w:val="000000"/>
          <w:sz w:val="28"/>
          <w:szCs w:val="28"/>
        </w:rPr>
        <w:t>;</w:t>
      </w:r>
    </w:p>
    <w:p w:rsidR="009133E3" w:rsidRPr="009133E3" w:rsidRDefault="009133E3" w:rsidP="009133E3">
      <w:pPr>
        <w:spacing w:after="0"/>
        <w:jc w:val="both"/>
        <w:rPr>
          <w:rFonts w:ascii="Times New Roman" w:eastAsia="Times New Roman" w:hAnsi="Times New Roman"/>
          <w:sz w:val="28"/>
          <w:szCs w:val="28"/>
        </w:rPr>
      </w:pPr>
      <w:bookmarkStart w:id="23" w:name="z2772"/>
      <w:bookmarkEnd w:id="2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rsidR="009133E3" w:rsidRPr="009133E3" w:rsidRDefault="009133E3" w:rsidP="009133E3">
      <w:pPr>
        <w:spacing w:after="0"/>
        <w:jc w:val="both"/>
        <w:rPr>
          <w:rFonts w:ascii="Times New Roman" w:eastAsia="Times New Roman" w:hAnsi="Times New Roman"/>
          <w:sz w:val="28"/>
          <w:szCs w:val="28"/>
        </w:rPr>
      </w:pPr>
      <w:bookmarkStart w:id="24" w:name="z2773"/>
      <w:bookmarkEnd w:id="2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9133E3" w:rsidRPr="009133E3" w:rsidRDefault="009133E3" w:rsidP="009133E3">
      <w:pPr>
        <w:spacing w:after="0"/>
        <w:jc w:val="both"/>
        <w:rPr>
          <w:rFonts w:ascii="Times New Roman" w:eastAsia="Times New Roman" w:hAnsi="Times New Roman"/>
          <w:sz w:val="28"/>
          <w:szCs w:val="28"/>
        </w:rPr>
      </w:pPr>
      <w:bookmarkStart w:id="25" w:name="z2774"/>
      <w:bookmarkEnd w:id="2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9133E3" w:rsidRPr="009133E3" w:rsidRDefault="009133E3" w:rsidP="009133E3">
      <w:pPr>
        <w:spacing w:after="0"/>
        <w:jc w:val="both"/>
        <w:rPr>
          <w:rFonts w:ascii="Times New Roman" w:eastAsia="Times New Roman" w:hAnsi="Times New Roman"/>
          <w:sz w:val="28"/>
          <w:szCs w:val="28"/>
        </w:rPr>
      </w:pPr>
      <w:bookmarkStart w:id="26" w:name="z2775"/>
      <w:bookmarkEnd w:id="2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27" w:name="z2776"/>
      <w:bookmarkEnd w:id="2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9133E3" w:rsidRPr="009133E3" w:rsidRDefault="009133E3" w:rsidP="009133E3">
      <w:pPr>
        <w:spacing w:after="0"/>
        <w:jc w:val="both"/>
        <w:rPr>
          <w:rFonts w:ascii="Times New Roman" w:eastAsia="Times New Roman" w:hAnsi="Times New Roman"/>
          <w:sz w:val="28"/>
          <w:szCs w:val="28"/>
        </w:rPr>
      </w:pPr>
      <w:bookmarkStart w:id="28" w:name="z2777"/>
      <w:bookmarkEnd w:id="27"/>
      <w:r w:rsidRPr="009133E3">
        <w:rPr>
          <w:rFonts w:ascii="Times New Roman" w:eastAsia="Times New Roman" w:hAnsi="Times New Roman"/>
          <w:color w:val="000000"/>
          <w:sz w:val="28"/>
          <w:szCs w:val="28"/>
        </w:rPr>
        <w:t xml:space="preserve">      </w:t>
      </w:r>
      <w:bookmarkStart w:id="29" w:name="z2779"/>
      <w:bookmarkEnd w:id="28"/>
      <w:r w:rsidRPr="009133E3">
        <w:rPr>
          <w:rFonts w:ascii="Times New Roman" w:eastAsia="Times New Roman" w:hAnsi="Times New Roman"/>
          <w:color w:val="000000"/>
          <w:sz w:val="28"/>
          <w:szCs w:val="28"/>
        </w:rPr>
        <w:t>      &lt;n) новый подпункт&gt;</w:t>
      </w:r>
    </w:p>
    <w:p w:rsidR="009133E3" w:rsidRPr="009133E3" w:rsidRDefault="009133E3" w:rsidP="009133E3">
      <w:pPr>
        <w:spacing w:after="0"/>
        <w:jc w:val="both"/>
        <w:rPr>
          <w:rFonts w:ascii="Times New Roman" w:eastAsia="Times New Roman" w:hAnsi="Times New Roman"/>
          <w:sz w:val="28"/>
          <w:szCs w:val="28"/>
        </w:rPr>
      </w:pPr>
      <w:bookmarkStart w:id="30" w:name="z2780"/>
      <w:bookmarkEnd w:id="2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3.2. Поставщик вправе:</w:t>
      </w:r>
    </w:p>
    <w:p w:rsidR="009133E3" w:rsidRPr="009133E3" w:rsidRDefault="009133E3" w:rsidP="009133E3">
      <w:pPr>
        <w:spacing w:after="0"/>
        <w:jc w:val="both"/>
        <w:rPr>
          <w:rFonts w:ascii="Times New Roman" w:eastAsia="Times New Roman" w:hAnsi="Times New Roman"/>
          <w:sz w:val="28"/>
          <w:szCs w:val="28"/>
        </w:rPr>
      </w:pPr>
      <w:bookmarkStart w:id="31" w:name="z2781"/>
      <w:bookmarkEnd w:id="3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требовать от Заказчика оплату за оказанные Услуги по Договору;</w:t>
      </w:r>
    </w:p>
    <w:p w:rsidR="009133E3" w:rsidRPr="009133E3" w:rsidRDefault="009133E3" w:rsidP="009133E3">
      <w:pPr>
        <w:spacing w:after="0"/>
        <w:jc w:val="both"/>
        <w:rPr>
          <w:rFonts w:ascii="Times New Roman" w:eastAsia="Times New Roman" w:hAnsi="Times New Roman"/>
          <w:sz w:val="28"/>
          <w:szCs w:val="28"/>
        </w:rPr>
      </w:pPr>
      <w:bookmarkStart w:id="32" w:name="z2782"/>
      <w:bookmarkEnd w:id="31"/>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rsidR="009133E3" w:rsidRPr="009133E3" w:rsidRDefault="009133E3" w:rsidP="009133E3">
      <w:pPr>
        <w:spacing w:after="0"/>
        <w:jc w:val="both"/>
        <w:rPr>
          <w:rFonts w:ascii="Times New Roman" w:eastAsia="Times New Roman" w:hAnsi="Times New Roman"/>
          <w:sz w:val="28"/>
          <w:szCs w:val="28"/>
        </w:rPr>
      </w:pPr>
      <w:bookmarkStart w:id="33" w:name="z2783"/>
      <w:bookmarkEnd w:id="3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3.3. Заказчик обязуется:</w:t>
      </w:r>
    </w:p>
    <w:p w:rsidR="009133E3" w:rsidRPr="009133E3" w:rsidRDefault="009133E3" w:rsidP="009133E3">
      <w:pPr>
        <w:spacing w:after="0"/>
        <w:jc w:val="both"/>
        <w:rPr>
          <w:rFonts w:ascii="Times New Roman" w:eastAsia="Times New Roman" w:hAnsi="Times New Roman"/>
          <w:sz w:val="28"/>
          <w:szCs w:val="28"/>
        </w:rPr>
      </w:pPr>
      <w:bookmarkStart w:id="34" w:name="z2784"/>
      <w:bookmarkEnd w:id="3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доступ специалистов Поставщика для оказания услуг;</w:t>
      </w:r>
    </w:p>
    <w:p w:rsidR="009133E3" w:rsidRPr="009133E3" w:rsidRDefault="009133E3" w:rsidP="009133E3">
      <w:pPr>
        <w:spacing w:after="0"/>
        <w:jc w:val="both"/>
        <w:rPr>
          <w:rFonts w:ascii="Times New Roman" w:eastAsia="Times New Roman" w:hAnsi="Times New Roman"/>
          <w:sz w:val="28"/>
          <w:szCs w:val="28"/>
        </w:rPr>
      </w:pPr>
      <w:bookmarkStart w:id="35" w:name="z2785"/>
      <w:bookmarkEnd w:id="3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rsidR="009133E3" w:rsidRPr="009133E3" w:rsidRDefault="009133E3" w:rsidP="009133E3">
      <w:pPr>
        <w:spacing w:after="0"/>
        <w:jc w:val="both"/>
        <w:rPr>
          <w:rFonts w:ascii="Times New Roman" w:eastAsia="Times New Roman" w:hAnsi="Times New Roman"/>
          <w:sz w:val="28"/>
          <w:szCs w:val="28"/>
        </w:rPr>
      </w:pPr>
      <w:bookmarkStart w:id="36" w:name="z2786"/>
      <w:bookmarkEnd w:id="3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9133E3" w:rsidRPr="009133E3" w:rsidRDefault="009133E3" w:rsidP="009133E3">
      <w:pPr>
        <w:spacing w:after="0"/>
        <w:jc w:val="both"/>
        <w:rPr>
          <w:rFonts w:ascii="Times New Roman" w:eastAsia="Times New Roman" w:hAnsi="Times New Roman"/>
          <w:sz w:val="28"/>
          <w:szCs w:val="28"/>
        </w:rPr>
      </w:pPr>
      <w:bookmarkStart w:id="37" w:name="z2787"/>
      <w:bookmarkEnd w:id="36"/>
      <w:r w:rsidRPr="009133E3">
        <w:rPr>
          <w:rFonts w:ascii="Times New Roman" w:eastAsia="Times New Roman" w:hAnsi="Times New Roman"/>
          <w:color w:val="000000"/>
          <w:sz w:val="28"/>
          <w:szCs w:val="28"/>
        </w:rPr>
        <w:t xml:space="preserve">      </w:t>
      </w:r>
      <w:bookmarkStart w:id="38" w:name="z2788"/>
      <w:bookmarkEnd w:id="37"/>
      <w:r w:rsidRPr="009133E3">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rsidR="009133E3" w:rsidRPr="009133E3" w:rsidRDefault="009133E3" w:rsidP="009133E3">
      <w:pPr>
        <w:spacing w:after="0"/>
        <w:jc w:val="both"/>
        <w:rPr>
          <w:rFonts w:ascii="Times New Roman" w:eastAsia="Times New Roman" w:hAnsi="Times New Roman"/>
          <w:sz w:val="28"/>
          <w:szCs w:val="28"/>
        </w:rPr>
      </w:pPr>
      <w:bookmarkStart w:id="39" w:name="z2789"/>
      <w:bookmarkEnd w:id="38"/>
      <w:r w:rsidRPr="009133E3">
        <w:rPr>
          <w:rFonts w:ascii="Times New Roman" w:eastAsia="Times New Roman" w:hAnsi="Times New Roman"/>
          <w:color w:val="000000"/>
          <w:sz w:val="28"/>
          <w:szCs w:val="28"/>
        </w:rPr>
        <w:t>      &lt;n) новый подпункт&gt;</w:t>
      </w:r>
    </w:p>
    <w:p w:rsidR="009133E3" w:rsidRPr="009133E3" w:rsidRDefault="009133E3" w:rsidP="009133E3">
      <w:pPr>
        <w:spacing w:after="0"/>
        <w:jc w:val="both"/>
        <w:rPr>
          <w:rFonts w:ascii="Times New Roman" w:eastAsia="Times New Roman" w:hAnsi="Times New Roman"/>
          <w:sz w:val="28"/>
          <w:szCs w:val="28"/>
        </w:rPr>
      </w:pPr>
      <w:bookmarkStart w:id="40" w:name="z2790"/>
      <w:bookmarkEnd w:id="3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3.4. Заказчик вправе:</w:t>
      </w:r>
    </w:p>
    <w:p w:rsidR="009133E3" w:rsidRPr="009133E3" w:rsidRDefault="009133E3" w:rsidP="009133E3">
      <w:pPr>
        <w:spacing w:after="0"/>
        <w:jc w:val="both"/>
        <w:rPr>
          <w:rFonts w:ascii="Times New Roman" w:eastAsia="Times New Roman" w:hAnsi="Times New Roman"/>
          <w:sz w:val="28"/>
          <w:szCs w:val="28"/>
        </w:rPr>
      </w:pPr>
      <w:bookmarkStart w:id="41" w:name="z2791"/>
      <w:bookmarkEnd w:id="4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проверять качество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42" w:name="z2792"/>
      <w:bookmarkEnd w:id="4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9133E3" w:rsidRPr="009133E3" w:rsidRDefault="009133E3" w:rsidP="009133E3">
      <w:pPr>
        <w:spacing w:after="0"/>
        <w:jc w:val="center"/>
        <w:rPr>
          <w:rFonts w:ascii="Times New Roman" w:eastAsia="Times New Roman" w:hAnsi="Times New Roman"/>
          <w:color w:val="000000"/>
          <w:sz w:val="28"/>
          <w:szCs w:val="28"/>
        </w:rPr>
      </w:pPr>
      <w:bookmarkStart w:id="43" w:name="z2793"/>
      <w:bookmarkEnd w:id="42"/>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4. Проверка Услуг на соответствие технической спецификации</w:t>
      </w:r>
    </w:p>
    <w:p w:rsidR="009133E3" w:rsidRPr="009133E3" w:rsidRDefault="009133E3" w:rsidP="009133E3">
      <w:pPr>
        <w:spacing w:after="0"/>
        <w:jc w:val="both"/>
        <w:rPr>
          <w:rFonts w:ascii="Times New Roman" w:eastAsia="Times New Roman" w:hAnsi="Times New Roman"/>
          <w:sz w:val="28"/>
          <w:szCs w:val="28"/>
        </w:rPr>
      </w:pPr>
      <w:bookmarkStart w:id="44" w:name="z2794"/>
      <w:bookmarkEnd w:id="4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9133E3" w:rsidRPr="009133E3" w:rsidRDefault="009133E3" w:rsidP="009133E3">
      <w:pPr>
        <w:spacing w:after="0"/>
        <w:jc w:val="both"/>
        <w:rPr>
          <w:rFonts w:ascii="Times New Roman" w:eastAsia="Times New Roman" w:hAnsi="Times New Roman"/>
          <w:sz w:val="28"/>
          <w:szCs w:val="28"/>
        </w:rPr>
      </w:pPr>
      <w:bookmarkStart w:id="45" w:name="z2795"/>
      <w:bookmarkEnd w:id="4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rsidR="009133E3" w:rsidRPr="009133E3" w:rsidRDefault="009133E3" w:rsidP="009133E3">
      <w:pPr>
        <w:spacing w:after="0"/>
        <w:jc w:val="both"/>
        <w:rPr>
          <w:rFonts w:ascii="Times New Roman" w:eastAsia="Times New Roman" w:hAnsi="Times New Roman"/>
          <w:sz w:val="28"/>
          <w:szCs w:val="28"/>
        </w:rPr>
      </w:pPr>
      <w:bookmarkStart w:id="46" w:name="z2796"/>
      <w:bookmarkEnd w:id="4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9133E3" w:rsidRPr="009133E3" w:rsidRDefault="009133E3" w:rsidP="009133E3">
      <w:pPr>
        <w:spacing w:after="0"/>
        <w:jc w:val="both"/>
        <w:rPr>
          <w:rFonts w:ascii="Times New Roman" w:eastAsia="Times New Roman" w:hAnsi="Times New Roman"/>
          <w:sz w:val="28"/>
          <w:szCs w:val="28"/>
        </w:rPr>
      </w:pPr>
      <w:bookmarkStart w:id="47" w:name="z2797"/>
      <w:bookmarkEnd w:id="4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48" w:name="z2798"/>
      <w:bookmarkEnd w:id="47"/>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center"/>
        <w:rPr>
          <w:rFonts w:ascii="Times New Roman" w:eastAsia="Times New Roman" w:hAnsi="Times New Roman"/>
          <w:color w:val="000000"/>
          <w:sz w:val="28"/>
          <w:szCs w:val="28"/>
        </w:rPr>
      </w:pPr>
      <w:bookmarkStart w:id="49" w:name="z2799"/>
      <w:bookmarkEnd w:id="48"/>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5. Оказание Услуг</w:t>
      </w:r>
    </w:p>
    <w:p w:rsidR="009133E3" w:rsidRPr="009133E3" w:rsidRDefault="009133E3" w:rsidP="009133E3">
      <w:pPr>
        <w:spacing w:after="0"/>
        <w:jc w:val="both"/>
        <w:rPr>
          <w:rFonts w:ascii="Times New Roman" w:eastAsia="Times New Roman" w:hAnsi="Times New Roman"/>
          <w:sz w:val="28"/>
          <w:szCs w:val="28"/>
        </w:rPr>
      </w:pPr>
      <w:bookmarkStart w:id="50" w:name="z2800"/>
      <w:bookmarkEnd w:id="4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rsidR="009133E3" w:rsidRPr="009133E3" w:rsidRDefault="009133E3" w:rsidP="009133E3">
      <w:pPr>
        <w:spacing w:after="0"/>
        <w:jc w:val="both"/>
        <w:rPr>
          <w:rFonts w:ascii="Times New Roman" w:eastAsia="Times New Roman" w:hAnsi="Times New Roman"/>
          <w:sz w:val="28"/>
          <w:szCs w:val="28"/>
        </w:rPr>
      </w:pPr>
      <w:bookmarkStart w:id="51" w:name="z2801"/>
      <w:bookmarkEnd w:id="50"/>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9133E3" w:rsidRPr="009133E3" w:rsidRDefault="009133E3" w:rsidP="009133E3">
      <w:pPr>
        <w:spacing w:after="0"/>
        <w:jc w:val="both"/>
        <w:rPr>
          <w:rFonts w:ascii="Times New Roman" w:eastAsia="Times New Roman" w:hAnsi="Times New Roman"/>
          <w:color w:val="000000"/>
          <w:sz w:val="28"/>
          <w:szCs w:val="28"/>
        </w:rPr>
      </w:pPr>
      <w:bookmarkStart w:id="52" w:name="z2802"/>
      <w:bookmarkEnd w:id="5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&lt;N. Новый пункт&gt;</w:t>
      </w:r>
    </w:p>
    <w:p w:rsidR="009133E3" w:rsidRPr="009133E3" w:rsidRDefault="009133E3" w:rsidP="009133E3">
      <w:pPr>
        <w:spacing w:after="0"/>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53" w:name="z2803"/>
      <w:bookmarkEnd w:id="52"/>
      <w:r w:rsidRPr="009133E3">
        <w:rPr>
          <w:rFonts w:ascii="Times New Roman" w:eastAsia="Times New Roman" w:hAnsi="Times New Roman"/>
          <w:b/>
          <w:color w:val="000000"/>
          <w:sz w:val="28"/>
          <w:szCs w:val="28"/>
        </w:rPr>
        <w:t>6. Гарантия</w:t>
      </w:r>
    </w:p>
    <w:p w:rsidR="009133E3" w:rsidRPr="009133E3" w:rsidRDefault="009133E3" w:rsidP="009133E3">
      <w:pPr>
        <w:spacing w:after="0"/>
        <w:jc w:val="both"/>
        <w:rPr>
          <w:rFonts w:ascii="Times New Roman" w:eastAsia="Times New Roman" w:hAnsi="Times New Roman"/>
          <w:sz w:val="28"/>
          <w:szCs w:val="28"/>
        </w:rPr>
      </w:pPr>
      <w:bookmarkStart w:id="54" w:name="z2804"/>
      <w:bookmarkEnd w:id="5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rsidR="009133E3" w:rsidRPr="009133E3" w:rsidRDefault="009133E3" w:rsidP="009133E3">
      <w:pPr>
        <w:spacing w:after="0"/>
        <w:jc w:val="both"/>
        <w:rPr>
          <w:rFonts w:ascii="Times New Roman" w:eastAsia="Times New Roman" w:hAnsi="Times New Roman"/>
          <w:sz w:val="28"/>
          <w:szCs w:val="28"/>
        </w:rPr>
      </w:pPr>
      <w:bookmarkStart w:id="55" w:name="z2805"/>
      <w:bookmarkEnd w:id="5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rsidR="009133E3" w:rsidRPr="009133E3" w:rsidRDefault="009133E3" w:rsidP="009133E3">
      <w:pPr>
        <w:spacing w:after="0"/>
        <w:jc w:val="both"/>
        <w:rPr>
          <w:rFonts w:ascii="Times New Roman" w:eastAsia="Times New Roman" w:hAnsi="Times New Roman"/>
          <w:sz w:val="28"/>
          <w:szCs w:val="28"/>
        </w:rPr>
      </w:pPr>
      <w:bookmarkStart w:id="56" w:name="z2806"/>
      <w:bookmarkEnd w:id="5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9133E3" w:rsidRPr="009133E3" w:rsidRDefault="009133E3" w:rsidP="009133E3">
      <w:pPr>
        <w:spacing w:after="0"/>
        <w:jc w:val="both"/>
        <w:rPr>
          <w:rFonts w:ascii="Times New Roman" w:eastAsia="Times New Roman" w:hAnsi="Times New Roman"/>
          <w:sz w:val="28"/>
          <w:szCs w:val="28"/>
        </w:rPr>
      </w:pPr>
      <w:bookmarkStart w:id="57" w:name="z2807"/>
      <w:bookmarkEnd w:id="5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9133E3" w:rsidRPr="009133E3" w:rsidRDefault="009133E3" w:rsidP="009133E3">
      <w:pPr>
        <w:spacing w:after="0"/>
        <w:jc w:val="both"/>
        <w:rPr>
          <w:rFonts w:ascii="Times New Roman" w:eastAsia="Times New Roman" w:hAnsi="Times New Roman"/>
          <w:sz w:val="28"/>
          <w:szCs w:val="28"/>
        </w:rPr>
      </w:pPr>
      <w:bookmarkStart w:id="58" w:name="z2808"/>
      <w:bookmarkEnd w:id="57"/>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both"/>
        <w:rPr>
          <w:rFonts w:ascii="Times New Roman" w:eastAsia="Times New Roman" w:hAnsi="Times New Roman"/>
          <w:color w:val="000000"/>
          <w:sz w:val="28"/>
          <w:szCs w:val="28"/>
        </w:rPr>
      </w:pPr>
      <w:bookmarkStart w:id="59" w:name="z2809"/>
      <w:bookmarkEnd w:id="58"/>
      <w:r w:rsidRPr="009133E3">
        <w:rPr>
          <w:rFonts w:ascii="Times New Roman" w:eastAsia="Times New Roman" w:hAnsi="Times New Roman"/>
          <w:color w:val="000000"/>
          <w:sz w:val="28"/>
          <w:szCs w:val="28"/>
        </w:rPr>
        <w:t xml:space="preserve">       </w:t>
      </w:r>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7. Ответственность Сторон</w:t>
      </w:r>
    </w:p>
    <w:p w:rsidR="009133E3" w:rsidRPr="009133E3" w:rsidRDefault="009133E3" w:rsidP="009133E3">
      <w:pPr>
        <w:spacing w:after="0"/>
        <w:jc w:val="both"/>
        <w:rPr>
          <w:rFonts w:ascii="Times New Roman" w:eastAsia="Times New Roman" w:hAnsi="Times New Roman"/>
          <w:sz w:val="28"/>
          <w:szCs w:val="28"/>
        </w:rPr>
      </w:pPr>
      <w:bookmarkStart w:id="60" w:name="z2810"/>
      <w:bookmarkEnd w:id="5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61" w:name="z2811"/>
      <w:bookmarkEnd w:id="6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9133E3" w:rsidRPr="009133E3" w:rsidRDefault="009133E3" w:rsidP="009133E3">
      <w:pPr>
        <w:spacing w:after="0"/>
        <w:jc w:val="both"/>
        <w:rPr>
          <w:rFonts w:ascii="Times New Roman" w:eastAsia="Times New Roman" w:hAnsi="Times New Roman"/>
          <w:sz w:val="28"/>
          <w:szCs w:val="28"/>
        </w:rPr>
      </w:pPr>
      <w:bookmarkStart w:id="62" w:name="z2812"/>
      <w:bookmarkEnd w:id="6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9133E3" w:rsidRPr="009133E3" w:rsidRDefault="009133E3" w:rsidP="009133E3">
      <w:pPr>
        <w:spacing w:after="0"/>
        <w:jc w:val="both"/>
        <w:rPr>
          <w:rFonts w:ascii="Times New Roman" w:eastAsia="Times New Roman" w:hAnsi="Times New Roman"/>
          <w:sz w:val="28"/>
          <w:szCs w:val="28"/>
        </w:rPr>
      </w:pPr>
      <w:bookmarkStart w:id="63" w:name="z2813"/>
      <w:bookmarkEnd w:id="6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7.4. В случае отказа Поставщика от оказания Услуг или просрочки оказания Услуг на срок более одного месяца со дня истечения срока оказания </w:t>
      </w:r>
      <w:r w:rsidRPr="009133E3">
        <w:rPr>
          <w:rFonts w:ascii="Times New Roman" w:eastAsia="Times New Roman" w:hAnsi="Times New Roman"/>
          <w:color w:val="000000"/>
          <w:sz w:val="28"/>
          <w:szCs w:val="28"/>
        </w:rPr>
        <w:lastRenderedPageBreak/>
        <w:t>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9133E3" w:rsidRPr="009133E3" w:rsidRDefault="009133E3" w:rsidP="009133E3">
      <w:pPr>
        <w:spacing w:after="0"/>
        <w:jc w:val="both"/>
        <w:rPr>
          <w:rFonts w:ascii="Times New Roman" w:eastAsia="Times New Roman" w:hAnsi="Times New Roman"/>
          <w:sz w:val="28"/>
          <w:szCs w:val="28"/>
        </w:rPr>
      </w:pPr>
      <w:bookmarkStart w:id="64" w:name="z2814"/>
      <w:bookmarkEnd w:id="6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rsidR="009133E3" w:rsidRPr="009133E3" w:rsidRDefault="009133E3" w:rsidP="009133E3">
      <w:pPr>
        <w:spacing w:after="0"/>
        <w:jc w:val="both"/>
        <w:rPr>
          <w:rFonts w:ascii="Times New Roman" w:eastAsia="Times New Roman" w:hAnsi="Times New Roman"/>
          <w:sz w:val="28"/>
          <w:szCs w:val="28"/>
        </w:rPr>
      </w:pPr>
      <w:bookmarkStart w:id="65" w:name="z2815"/>
      <w:bookmarkEnd w:id="64"/>
      <w:r w:rsidRPr="009133E3">
        <w:rPr>
          <w:rFonts w:ascii="Times New Roman" w:eastAsia="Times New Roman" w:hAnsi="Times New Roman"/>
          <w:color w:val="000000"/>
          <w:sz w:val="28"/>
          <w:szCs w:val="28"/>
        </w:rPr>
        <w:t>     </w:t>
      </w:r>
      <w:bookmarkStart w:id="66" w:name="z2816"/>
      <w:bookmarkEnd w:id="65"/>
      <w:r w:rsidRPr="009133E3">
        <w:rPr>
          <w:rFonts w:ascii="Times New Roman" w:eastAsia="Times New Roman" w:hAnsi="Times New Roman"/>
          <w:color w:val="000000"/>
          <w:sz w:val="28"/>
          <w:szCs w:val="28"/>
        </w:rPr>
        <w:tab/>
        <w:t>7.6.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9133E3" w:rsidRPr="009133E3" w:rsidRDefault="009133E3" w:rsidP="009133E3">
      <w:pPr>
        <w:spacing w:after="0"/>
        <w:jc w:val="both"/>
        <w:rPr>
          <w:rFonts w:ascii="Times New Roman" w:eastAsia="Times New Roman" w:hAnsi="Times New Roman"/>
          <w:sz w:val="28"/>
          <w:szCs w:val="28"/>
        </w:rPr>
      </w:pPr>
      <w:bookmarkStart w:id="67" w:name="z2817"/>
      <w:bookmarkEnd w:id="66"/>
      <w:r w:rsidRPr="009133E3">
        <w:rPr>
          <w:rFonts w:ascii="Times New Roman" w:eastAsia="Times New Roman" w:hAnsi="Times New Roman"/>
          <w:color w:val="000000"/>
          <w:sz w:val="28"/>
          <w:szCs w:val="28"/>
        </w:rPr>
        <w:t xml:space="preserve">      </w:t>
      </w:r>
      <w:bookmarkStart w:id="68" w:name="z2821"/>
      <w:bookmarkEnd w:id="67"/>
      <w:r w:rsidRPr="009133E3">
        <w:rPr>
          <w:rFonts w:ascii="Times New Roman" w:eastAsia="Times New Roman" w:hAnsi="Times New Roman"/>
          <w:color w:val="000000"/>
          <w:sz w:val="28"/>
          <w:szCs w:val="28"/>
        </w:rPr>
        <w:tab/>
        <w:t>7.7.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9133E3" w:rsidRPr="009133E3" w:rsidRDefault="009133E3" w:rsidP="009133E3">
      <w:pPr>
        <w:spacing w:after="0"/>
        <w:jc w:val="both"/>
        <w:rPr>
          <w:rFonts w:ascii="Times New Roman" w:eastAsia="Times New Roman" w:hAnsi="Times New Roman"/>
          <w:sz w:val="28"/>
          <w:szCs w:val="28"/>
        </w:rPr>
      </w:pPr>
      <w:bookmarkStart w:id="69" w:name="z2822"/>
      <w:bookmarkEnd w:id="68"/>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center"/>
        <w:rPr>
          <w:rFonts w:ascii="Times New Roman" w:eastAsia="Times New Roman" w:hAnsi="Times New Roman"/>
          <w:color w:val="000000"/>
          <w:sz w:val="28"/>
          <w:szCs w:val="28"/>
        </w:rPr>
      </w:pPr>
      <w:bookmarkStart w:id="70" w:name="z2823"/>
      <w:bookmarkEnd w:id="69"/>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8. Срок действия и условия расторжения Договора</w:t>
      </w:r>
    </w:p>
    <w:p w:rsidR="009133E3" w:rsidRPr="009133E3" w:rsidRDefault="009133E3" w:rsidP="009133E3">
      <w:pPr>
        <w:spacing w:after="0"/>
        <w:jc w:val="both"/>
        <w:rPr>
          <w:rFonts w:ascii="Times New Roman" w:eastAsia="Times New Roman" w:hAnsi="Times New Roman"/>
          <w:sz w:val="28"/>
          <w:szCs w:val="28"/>
        </w:rPr>
      </w:pPr>
      <w:bookmarkStart w:id="71" w:name="z2824"/>
      <w:bookmarkEnd w:id="7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rsidR="009133E3" w:rsidRPr="009133E3" w:rsidRDefault="009133E3" w:rsidP="009133E3">
      <w:pPr>
        <w:spacing w:after="0"/>
        <w:jc w:val="both"/>
        <w:rPr>
          <w:rFonts w:ascii="Times New Roman" w:eastAsia="Times New Roman" w:hAnsi="Times New Roman"/>
          <w:sz w:val="28"/>
          <w:szCs w:val="28"/>
        </w:rPr>
      </w:pPr>
      <w:bookmarkStart w:id="72" w:name="z2825"/>
      <w:bookmarkEnd w:id="71"/>
      <w:r w:rsidRPr="009133E3">
        <w:rPr>
          <w:rFonts w:ascii="Times New Roman" w:eastAsia="Times New Roman" w:hAnsi="Times New Roman"/>
          <w:color w:val="000000"/>
          <w:sz w:val="28"/>
          <w:szCs w:val="28"/>
        </w:rPr>
        <w:t>  </w:t>
      </w:r>
      <w:bookmarkStart w:id="73" w:name="z2830"/>
      <w:bookmarkEnd w:id="72"/>
      <w:r w:rsidRPr="009133E3">
        <w:rPr>
          <w:rFonts w:ascii="Times New Roman" w:eastAsia="Times New Roman" w:hAnsi="Times New Roman"/>
          <w:color w:val="000000"/>
          <w:sz w:val="28"/>
          <w:szCs w:val="28"/>
        </w:rPr>
        <w:tab/>
        <w:t>8.2. Договор может быть расторгнут по соглашению сторон, в случае нецелесообразности его дальнейшего исполнения.</w:t>
      </w:r>
    </w:p>
    <w:p w:rsidR="009133E3" w:rsidRPr="009133E3" w:rsidRDefault="009133E3" w:rsidP="009133E3">
      <w:pPr>
        <w:spacing w:after="0"/>
        <w:jc w:val="both"/>
        <w:rPr>
          <w:rFonts w:ascii="Times New Roman" w:eastAsia="Times New Roman" w:hAnsi="Times New Roman"/>
          <w:sz w:val="28"/>
          <w:szCs w:val="28"/>
        </w:rPr>
      </w:pPr>
      <w:bookmarkStart w:id="74" w:name="z2831"/>
      <w:bookmarkEnd w:id="73"/>
      <w:r w:rsidRPr="009133E3">
        <w:rPr>
          <w:rFonts w:ascii="Times New Roman" w:eastAsia="Times New Roman" w:hAnsi="Times New Roman"/>
          <w:color w:val="000000"/>
          <w:sz w:val="28"/>
          <w:szCs w:val="28"/>
        </w:rPr>
        <w:t>      8.3.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9133E3" w:rsidRPr="009133E3" w:rsidRDefault="009133E3" w:rsidP="009133E3">
      <w:pPr>
        <w:spacing w:after="0"/>
        <w:jc w:val="both"/>
        <w:rPr>
          <w:rFonts w:ascii="Times New Roman" w:eastAsia="Times New Roman" w:hAnsi="Times New Roman"/>
          <w:sz w:val="28"/>
          <w:szCs w:val="28"/>
        </w:rPr>
      </w:pPr>
      <w:bookmarkStart w:id="75" w:name="z2832"/>
      <w:bookmarkEnd w:id="7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8.4.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9133E3" w:rsidRPr="009133E3" w:rsidRDefault="009133E3" w:rsidP="009133E3">
      <w:pPr>
        <w:spacing w:after="0"/>
        <w:jc w:val="both"/>
        <w:rPr>
          <w:rFonts w:ascii="Times New Roman" w:eastAsia="Times New Roman" w:hAnsi="Times New Roman"/>
          <w:sz w:val="28"/>
          <w:szCs w:val="28"/>
        </w:rPr>
      </w:pPr>
      <w:bookmarkStart w:id="76" w:name="z2833"/>
      <w:bookmarkEnd w:id="75"/>
      <w:r w:rsidRPr="009133E3">
        <w:rPr>
          <w:rFonts w:ascii="Times New Roman" w:eastAsia="Times New Roman" w:hAnsi="Times New Roman"/>
          <w:color w:val="000000"/>
          <w:sz w:val="28"/>
          <w:szCs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9133E3" w:rsidRPr="009133E3" w:rsidRDefault="009133E3" w:rsidP="009133E3">
      <w:pPr>
        <w:spacing w:after="0"/>
        <w:jc w:val="both"/>
        <w:rPr>
          <w:rFonts w:ascii="Times New Roman" w:eastAsia="Times New Roman" w:hAnsi="Times New Roman"/>
          <w:sz w:val="28"/>
          <w:szCs w:val="28"/>
        </w:rPr>
      </w:pPr>
      <w:bookmarkStart w:id="77" w:name="z2834"/>
      <w:bookmarkEnd w:id="7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если Поставщик не может выполнить свои обязательства по Договору.</w:t>
      </w:r>
    </w:p>
    <w:p w:rsidR="009133E3" w:rsidRPr="009133E3" w:rsidRDefault="009133E3" w:rsidP="009133E3">
      <w:pPr>
        <w:spacing w:after="0"/>
        <w:jc w:val="both"/>
        <w:rPr>
          <w:rFonts w:ascii="Times New Roman" w:eastAsia="Times New Roman" w:hAnsi="Times New Roman"/>
          <w:sz w:val="28"/>
          <w:szCs w:val="28"/>
        </w:rPr>
      </w:pPr>
      <w:bookmarkStart w:id="78" w:name="z2835"/>
      <w:bookmarkEnd w:id="77"/>
      <w:r w:rsidRPr="009133E3">
        <w:rPr>
          <w:rFonts w:ascii="Times New Roman" w:eastAsia="Times New Roman" w:hAnsi="Times New Roman"/>
          <w:color w:val="000000"/>
          <w:sz w:val="28"/>
          <w:szCs w:val="28"/>
        </w:rPr>
        <w:t xml:space="preserve">      </w:t>
      </w:r>
      <w:bookmarkStart w:id="79" w:name="z2839"/>
      <w:bookmarkEnd w:id="78"/>
    </w:p>
    <w:p w:rsidR="009133E3" w:rsidRPr="009133E3" w:rsidRDefault="009133E3" w:rsidP="009133E3">
      <w:pPr>
        <w:spacing w:after="0"/>
        <w:jc w:val="center"/>
        <w:rPr>
          <w:rFonts w:ascii="Times New Roman" w:eastAsia="Times New Roman" w:hAnsi="Times New Roman"/>
          <w:sz w:val="28"/>
          <w:szCs w:val="28"/>
        </w:rPr>
      </w:pPr>
      <w:bookmarkStart w:id="80" w:name="z2840"/>
      <w:bookmarkEnd w:id="79"/>
      <w:r w:rsidRPr="009133E3">
        <w:rPr>
          <w:rFonts w:ascii="Times New Roman" w:eastAsia="Times New Roman" w:hAnsi="Times New Roman"/>
          <w:b/>
          <w:color w:val="000000"/>
          <w:sz w:val="28"/>
          <w:szCs w:val="28"/>
        </w:rPr>
        <w:t>9. Уведомление</w:t>
      </w:r>
    </w:p>
    <w:p w:rsidR="009133E3" w:rsidRPr="009133E3" w:rsidRDefault="009133E3" w:rsidP="009133E3">
      <w:pPr>
        <w:spacing w:after="0"/>
        <w:jc w:val="both"/>
        <w:rPr>
          <w:rFonts w:ascii="Times New Roman" w:eastAsia="Times New Roman" w:hAnsi="Times New Roman"/>
          <w:sz w:val="28"/>
          <w:szCs w:val="28"/>
        </w:rPr>
      </w:pPr>
      <w:bookmarkStart w:id="81" w:name="z2841"/>
      <w:bookmarkEnd w:id="8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9133E3" w:rsidRPr="009133E3" w:rsidRDefault="009133E3" w:rsidP="009133E3">
      <w:pPr>
        <w:spacing w:after="0"/>
        <w:jc w:val="both"/>
        <w:rPr>
          <w:rFonts w:ascii="Times New Roman" w:eastAsia="Times New Roman" w:hAnsi="Times New Roman"/>
          <w:sz w:val="28"/>
          <w:szCs w:val="28"/>
        </w:rPr>
      </w:pPr>
      <w:bookmarkStart w:id="82" w:name="z2842"/>
      <w:bookmarkEnd w:id="81"/>
      <w:r w:rsidRPr="009133E3">
        <w:rPr>
          <w:rFonts w:ascii="Times New Roman" w:eastAsia="Times New Roman" w:hAnsi="Times New Roman"/>
          <w:color w:val="000000"/>
          <w:sz w:val="28"/>
          <w:szCs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133E3" w:rsidRPr="009133E3" w:rsidRDefault="009133E3" w:rsidP="009133E3">
      <w:pPr>
        <w:spacing w:after="0"/>
        <w:jc w:val="center"/>
        <w:rPr>
          <w:rFonts w:ascii="Times New Roman" w:eastAsia="Times New Roman" w:hAnsi="Times New Roman"/>
          <w:color w:val="000000"/>
          <w:sz w:val="28"/>
          <w:szCs w:val="28"/>
        </w:rPr>
      </w:pPr>
      <w:bookmarkStart w:id="83" w:name="z2843"/>
      <w:bookmarkEnd w:id="82"/>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10. Форс-мажор</w:t>
      </w:r>
    </w:p>
    <w:p w:rsidR="009133E3" w:rsidRPr="009133E3" w:rsidRDefault="009133E3" w:rsidP="009133E3">
      <w:pPr>
        <w:spacing w:after="0"/>
        <w:jc w:val="both"/>
        <w:rPr>
          <w:rFonts w:ascii="Times New Roman" w:eastAsia="Times New Roman" w:hAnsi="Times New Roman"/>
          <w:sz w:val="28"/>
          <w:szCs w:val="28"/>
        </w:rPr>
      </w:pPr>
      <w:bookmarkStart w:id="84" w:name="z2844"/>
      <w:bookmarkEnd w:id="8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rsidR="009133E3" w:rsidRPr="009133E3" w:rsidRDefault="009133E3" w:rsidP="009133E3">
      <w:pPr>
        <w:spacing w:after="0"/>
        <w:jc w:val="both"/>
        <w:rPr>
          <w:rFonts w:ascii="Times New Roman" w:eastAsia="Times New Roman" w:hAnsi="Times New Roman"/>
          <w:sz w:val="28"/>
          <w:szCs w:val="28"/>
        </w:rPr>
      </w:pPr>
      <w:bookmarkStart w:id="85" w:name="z2845"/>
      <w:bookmarkEnd w:id="84"/>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9133E3" w:rsidRPr="009133E3" w:rsidRDefault="009133E3" w:rsidP="009133E3">
      <w:pPr>
        <w:spacing w:after="0"/>
        <w:jc w:val="both"/>
        <w:rPr>
          <w:rFonts w:ascii="Times New Roman" w:eastAsia="Times New Roman" w:hAnsi="Times New Roman"/>
          <w:sz w:val="28"/>
          <w:szCs w:val="28"/>
        </w:rPr>
      </w:pPr>
      <w:bookmarkStart w:id="86" w:name="z2846"/>
      <w:bookmarkEnd w:id="8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9133E3" w:rsidRPr="009133E3" w:rsidRDefault="009133E3" w:rsidP="009133E3">
      <w:pPr>
        <w:spacing w:after="0"/>
        <w:jc w:val="both"/>
        <w:rPr>
          <w:rFonts w:ascii="Times New Roman" w:eastAsia="Times New Roman" w:hAnsi="Times New Roman"/>
          <w:sz w:val="28"/>
          <w:szCs w:val="28"/>
        </w:rPr>
      </w:pPr>
      <w:bookmarkStart w:id="87" w:name="z2847"/>
      <w:bookmarkEnd w:id="8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133E3" w:rsidRPr="009133E3" w:rsidRDefault="009133E3" w:rsidP="009133E3">
      <w:pPr>
        <w:spacing w:after="0"/>
        <w:jc w:val="center"/>
        <w:rPr>
          <w:rFonts w:ascii="Times New Roman" w:eastAsia="Times New Roman" w:hAnsi="Times New Roman"/>
          <w:color w:val="000000"/>
          <w:sz w:val="28"/>
          <w:szCs w:val="28"/>
        </w:rPr>
      </w:pPr>
      <w:bookmarkStart w:id="88" w:name="z2848"/>
      <w:bookmarkEnd w:id="87"/>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11. Решение спорных вопросов</w:t>
      </w:r>
    </w:p>
    <w:p w:rsidR="009133E3" w:rsidRPr="009133E3" w:rsidRDefault="009133E3" w:rsidP="009133E3">
      <w:pPr>
        <w:spacing w:after="0"/>
        <w:jc w:val="both"/>
        <w:rPr>
          <w:rFonts w:ascii="Times New Roman" w:eastAsia="Times New Roman" w:hAnsi="Times New Roman"/>
          <w:sz w:val="28"/>
          <w:szCs w:val="28"/>
        </w:rPr>
      </w:pPr>
      <w:bookmarkStart w:id="89" w:name="z2849"/>
      <w:bookmarkEnd w:id="8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133E3" w:rsidRPr="009133E3" w:rsidRDefault="009133E3" w:rsidP="009133E3">
      <w:pPr>
        <w:spacing w:after="0"/>
        <w:jc w:val="both"/>
        <w:rPr>
          <w:rFonts w:ascii="Times New Roman" w:eastAsia="Times New Roman" w:hAnsi="Times New Roman"/>
          <w:sz w:val="28"/>
          <w:szCs w:val="28"/>
        </w:rPr>
      </w:pPr>
      <w:bookmarkStart w:id="90" w:name="z2850"/>
      <w:bookmarkEnd w:id="8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Астана.</w:t>
      </w:r>
    </w:p>
    <w:bookmarkEnd w:id="90"/>
    <w:p w:rsidR="009133E3" w:rsidRPr="009133E3" w:rsidRDefault="009133E3" w:rsidP="009133E3">
      <w:pPr>
        <w:spacing w:after="0"/>
        <w:jc w:val="both"/>
        <w:rPr>
          <w:rFonts w:ascii="Times New Roman" w:eastAsia="Times New Roman" w:hAnsi="Times New Roman"/>
          <w:sz w:val="28"/>
          <w:szCs w:val="28"/>
        </w:rPr>
      </w:pPr>
      <w:r w:rsidRPr="009133E3">
        <w:rPr>
          <w:rFonts w:ascii="Times New Roman" w:eastAsia="Times New Roman" w:hAnsi="Times New Roman"/>
          <w:color w:val="000000"/>
          <w:sz w:val="28"/>
          <w:szCs w:val="28"/>
        </w:rPr>
        <w:t xml:space="preserve">       </w:t>
      </w:r>
    </w:p>
    <w:p w:rsidR="009133E3" w:rsidRPr="009133E3" w:rsidRDefault="009133E3" w:rsidP="009133E3">
      <w:pPr>
        <w:spacing w:after="0"/>
        <w:jc w:val="center"/>
        <w:rPr>
          <w:rFonts w:ascii="Times New Roman" w:eastAsia="Times New Roman" w:hAnsi="Times New Roman"/>
          <w:sz w:val="28"/>
          <w:szCs w:val="28"/>
        </w:rPr>
      </w:pPr>
      <w:bookmarkStart w:id="91" w:name="z2851"/>
      <w:r w:rsidRPr="009133E3">
        <w:rPr>
          <w:rFonts w:ascii="Times New Roman" w:eastAsia="Times New Roman" w:hAnsi="Times New Roman"/>
          <w:b/>
          <w:color w:val="000000"/>
          <w:sz w:val="28"/>
          <w:szCs w:val="28"/>
        </w:rPr>
        <w:t>12. Прочие условия</w:t>
      </w:r>
    </w:p>
    <w:p w:rsidR="009133E3" w:rsidRPr="009133E3" w:rsidRDefault="009133E3" w:rsidP="009133E3">
      <w:pPr>
        <w:spacing w:after="0"/>
        <w:jc w:val="both"/>
        <w:rPr>
          <w:rFonts w:ascii="Times New Roman" w:eastAsia="Times New Roman" w:hAnsi="Times New Roman"/>
          <w:sz w:val="28"/>
          <w:szCs w:val="28"/>
        </w:rPr>
      </w:pPr>
      <w:bookmarkStart w:id="92" w:name="z2852"/>
      <w:bookmarkEnd w:id="9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93" w:name="z2853"/>
      <w:bookmarkEnd w:id="92"/>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rsidR="009133E3" w:rsidRPr="009133E3" w:rsidRDefault="009133E3" w:rsidP="009133E3">
      <w:pPr>
        <w:spacing w:after="0"/>
        <w:jc w:val="both"/>
        <w:rPr>
          <w:rFonts w:ascii="Times New Roman" w:eastAsia="Times New Roman" w:hAnsi="Times New Roman"/>
          <w:sz w:val="28"/>
          <w:szCs w:val="28"/>
        </w:rPr>
      </w:pPr>
      <w:bookmarkStart w:id="94" w:name="z2854"/>
      <w:bookmarkEnd w:id="93"/>
      <w:r w:rsidRPr="009133E3">
        <w:rPr>
          <w:rFonts w:ascii="Times New Roman" w:eastAsia="Times New Roman" w:hAnsi="Times New Roman"/>
          <w:color w:val="000000"/>
          <w:sz w:val="28"/>
          <w:szCs w:val="28"/>
        </w:rPr>
        <w:t>   </w:t>
      </w:r>
      <w:bookmarkStart w:id="95" w:name="z2860"/>
      <w:bookmarkEnd w:id="94"/>
      <w:r w:rsidRPr="009133E3">
        <w:rPr>
          <w:rFonts w:ascii="Times New Roman" w:eastAsia="Times New Roman" w:hAnsi="Times New Roman"/>
          <w:color w:val="000000"/>
          <w:sz w:val="28"/>
          <w:szCs w:val="28"/>
        </w:rPr>
        <w:tab/>
        <w:t>12.3. Договор составлен на русском языке, имеющих одинаковую юридическую силу, по одному экземпляру для каждой из Сторон.</w:t>
      </w:r>
    </w:p>
    <w:p w:rsidR="009133E3" w:rsidRPr="009133E3" w:rsidRDefault="009133E3" w:rsidP="009133E3">
      <w:pPr>
        <w:spacing w:after="0"/>
        <w:jc w:val="both"/>
        <w:rPr>
          <w:rFonts w:ascii="Times New Roman" w:eastAsia="Times New Roman" w:hAnsi="Times New Roman"/>
          <w:sz w:val="28"/>
          <w:szCs w:val="28"/>
        </w:rPr>
      </w:pPr>
      <w:bookmarkStart w:id="96" w:name="z2861"/>
      <w:bookmarkEnd w:id="95"/>
      <w:r w:rsidRPr="009133E3">
        <w:rPr>
          <w:rFonts w:ascii="Times New Roman" w:eastAsia="Times New Roman" w:hAnsi="Times New Roman"/>
          <w:color w:val="000000"/>
          <w:sz w:val="28"/>
          <w:szCs w:val="28"/>
        </w:rPr>
        <w:t>      12.4. В части, неурегулированной Договором, Стороны руководствуются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97" w:name="z2862"/>
      <w:bookmarkEnd w:id="96"/>
      <w:r w:rsidRPr="009133E3">
        <w:rPr>
          <w:rFonts w:ascii="Times New Roman" w:eastAsia="Times New Roman" w:hAnsi="Times New Roman"/>
          <w:color w:val="000000"/>
          <w:sz w:val="28"/>
          <w:szCs w:val="28"/>
        </w:rPr>
        <w:t>      &lt;N. Новый пункт&gt;</w:t>
      </w:r>
    </w:p>
    <w:bookmarkEnd w:id="97"/>
    <w:p w:rsidR="009133E3" w:rsidRPr="009133E3" w:rsidRDefault="009133E3" w:rsidP="009133E3">
      <w:pPr>
        <w:widowControl w:val="0"/>
        <w:autoSpaceDE w:val="0"/>
        <w:autoSpaceDN w:val="0"/>
        <w:spacing w:after="0" w:line="240" w:lineRule="auto"/>
        <w:jc w:val="center"/>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 xml:space="preserve">       </w:t>
      </w:r>
    </w:p>
    <w:p w:rsidR="009133E3" w:rsidRPr="009133E3" w:rsidRDefault="009133E3" w:rsidP="009133E3">
      <w:pPr>
        <w:widowControl w:val="0"/>
        <w:autoSpaceDE w:val="0"/>
        <w:autoSpaceDN w:val="0"/>
        <w:spacing w:after="0" w:line="240" w:lineRule="auto"/>
        <w:jc w:val="center"/>
        <w:rPr>
          <w:rFonts w:ascii="Times New Roman" w:eastAsia="Times New Roman" w:hAnsi="Times New Roman"/>
          <w:b/>
          <w:sz w:val="28"/>
          <w:szCs w:val="28"/>
          <w:lang w:eastAsia="ru-RU"/>
        </w:rPr>
      </w:pPr>
      <w:r w:rsidRPr="009133E3">
        <w:rPr>
          <w:rFonts w:ascii="Times New Roman" w:eastAsia="Times New Roman" w:hAnsi="Times New Roman"/>
          <w:b/>
          <w:color w:val="000000"/>
          <w:sz w:val="28"/>
          <w:szCs w:val="28"/>
        </w:rPr>
        <w:t>13. Реквизиты Сторон</w:t>
      </w:r>
    </w:p>
    <w:p w:rsidR="009133E3" w:rsidRPr="009133E3" w:rsidRDefault="009133E3" w:rsidP="009133E3">
      <w:pPr>
        <w:spacing w:after="0" w:line="240" w:lineRule="auto"/>
        <w:ind w:firstLine="708"/>
        <w:jc w:val="both"/>
        <w:rPr>
          <w:rFonts w:ascii="Times New Roman" w:eastAsia="Times New Roman" w:hAnsi="Times New Roman"/>
          <w:sz w:val="28"/>
          <w:szCs w:val="28"/>
          <w:lang w:eastAsia="ru-RU"/>
        </w:rPr>
      </w:pPr>
      <w:bookmarkStart w:id="98" w:name="SUB120206"/>
      <w:bookmarkStart w:id="99" w:name="SUB120207"/>
      <w:bookmarkStart w:id="100" w:name="SUB120208"/>
      <w:bookmarkStart w:id="101" w:name="SUB120209"/>
      <w:bookmarkStart w:id="102" w:name="SUB120210"/>
      <w:bookmarkStart w:id="103" w:name="SUB120211"/>
      <w:bookmarkStart w:id="104" w:name="SUB120212"/>
      <w:bookmarkStart w:id="105" w:name="SUB120213"/>
      <w:bookmarkStart w:id="106" w:name="SUB120214"/>
      <w:bookmarkStart w:id="107" w:name="SUB120215"/>
      <w:bookmarkStart w:id="108" w:name="SUB120216"/>
      <w:bookmarkEnd w:id="98"/>
      <w:bookmarkEnd w:id="99"/>
      <w:bookmarkEnd w:id="100"/>
      <w:bookmarkEnd w:id="101"/>
      <w:bookmarkEnd w:id="102"/>
      <w:bookmarkEnd w:id="103"/>
      <w:bookmarkEnd w:id="104"/>
      <w:bookmarkEnd w:id="105"/>
      <w:bookmarkEnd w:id="106"/>
      <w:bookmarkEnd w:id="107"/>
      <w:bookmarkEnd w:id="108"/>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5954"/>
        <w:rPr>
          <w:rStyle w:val="s0"/>
        </w:rPr>
      </w:pPr>
    </w:p>
    <w:p w:rsidR="009133E3" w:rsidRPr="009133E3" w:rsidRDefault="009133E3" w:rsidP="009133E3">
      <w:pPr>
        <w:pStyle w:val="ad"/>
        <w:ind w:left="5954"/>
        <w:rPr>
          <w:rStyle w:val="s0"/>
          <w:sz w:val="24"/>
          <w:szCs w:val="24"/>
        </w:rPr>
      </w:pPr>
      <w:r w:rsidRPr="009133E3">
        <w:rPr>
          <w:rStyle w:val="s0"/>
          <w:sz w:val="24"/>
          <w:szCs w:val="24"/>
        </w:rPr>
        <w:t xml:space="preserve">Приложение № 1 к договору </w:t>
      </w:r>
    </w:p>
    <w:p w:rsidR="009133E3" w:rsidRPr="009133E3" w:rsidRDefault="009133E3" w:rsidP="009133E3">
      <w:pPr>
        <w:pStyle w:val="ad"/>
        <w:ind w:left="5954"/>
        <w:rPr>
          <w:rStyle w:val="s0"/>
          <w:sz w:val="24"/>
          <w:szCs w:val="24"/>
        </w:rPr>
      </w:pPr>
      <w:r w:rsidRPr="009133E3">
        <w:rPr>
          <w:rStyle w:val="s0"/>
          <w:sz w:val="24"/>
          <w:szCs w:val="24"/>
        </w:rPr>
        <w:t>от «__»________2023 года №__</w:t>
      </w:r>
    </w:p>
    <w:p w:rsidR="009133E3" w:rsidRPr="009133E3" w:rsidRDefault="009133E3" w:rsidP="009133E3">
      <w:pPr>
        <w:pStyle w:val="ad"/>
        <w:ind w:left="6521"/>
        <w:rPr>
          <w:rStyle w:val="s0"/>
          <w:sz w:val="24"/>
          <w:szCs w:val="24"/>
        </w:rPr>
      </w:pPr>
    </w:p>
    <w:p w:rsidR="009133E3" w:rsidRPr="009133E3" w:rsidRDefault="009133E3" w:rsidP="009133E3">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rsidR="009133E3" w:rsidRPr="009133E3" w:rsidRDefault="009133E3" w:rsidP="009133E3">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rsidR="009133E3" w:rsidRPr="009133E3" w:rsidRDefault="009133E3" w:rsidP="009133E3">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90-150 календарных дней дней с момента подписания Договора поставки</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«Samruk-Kazyna Trust» в течение 10 рабочих после подведения итогов отбора</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Облучатель компанентов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Имеет регулируемый уровень напряжения (до 200 кВ) в зависимости от области применения.</w:t>
            </w:r>
          </w:p>
          <w:p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Данное оборудование применяется в целях облучения крови и ее компонентов, тромбоконцентрата, клеток и тканей человека, органов для трансплантации и другое.</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Система должна быть простой в использовании, безопасной и в состоянии облучать до шести продуктов крови прибл. 250-280 мл НЕТТО каждый. Применение мер радиозащиты не обязательно ни к операторам, ни к месту установки. Максимальная утечка излучения должна быть &lt;0,5 мЗв / ч (измеряется на расстоянии 5 см от любой точки), чтобы обеспечить максимальную защиту операторов.</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Напряжение на рентгеновской трубке должно превышать 160 кВ, а система должна выдавать дозу 25 грей на шесть доз  эритроцитов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таковая мощность рентгеновского излучения выходит за пределы допустимого диапазона, устройство должно подавать сигнал тревоги, запрещающий облучение.</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Аппарат должен подходить для тяжелых нагрузок, следовательно, он должен иметь водяное охлаждение либо из системы водоснабжения, либо с помощью водоохладителя (указывается отдельно в качестве опции), достаточного для того, чтобы аппарат мог выполнять не менее 25 последовательных циклов облучения.</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Две внутренние базы данных: одна для произошедших событий (технический файл LOG) и одна для всех циклов облучения с подробностями для каждого облученного продукта крови;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водоохлаждаемая рентгеновская трубка, 7 возможных показателей напряжения тока в трубке: 80, 100, 120, 140, 160, 180, 200 кВ. 4 возможных показателя силы тока в трубке: 5,10,15, 20 мА </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VAC 50/60Hz трехфазный ток, 4 полюса, 6 KВт</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высота загружаемого в камеру образца 29 см.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Также доступны алюминиевые или медные рентгеновские фильтры.</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Cенсорный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Водоохладитель для ТЯЖЕЛЫХ УСЛОВИЙ 4,9 кВт - 230 В переменного тока, 1 фаза, 50 Гц</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Cканер штрих-кодов контейнеров и принтер этикеток с параметрами обработки.</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Монтаж новой техники включен  в стоимость нового оборудования.</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9133E3" w:rsidRPr="009133E3" w:rsidTr="003E2E14">
        <w:tc>
          <w:tcPr>
            <w:tcW w:w="916" w:type="dxa"/>
          </w:tcPr>
          <w:p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Xранение.</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атмосферное давление 500.1060 гПа</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атмосферного давления: от 700 до 1060 гПа</w:t>
            </w:r>
          </w:p>
          <w:p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rsidR="009133E3" w:rsidRPr="009133E3" w:rsidRDefault="009133E3" w:rsidP="009133E3">
      <w:pPr>
        <w:pStyle w:val="ad"/>
        <w:ind w:left="6521"/>
        <w:rPr>
          <w:rStyle w:val="s0"/>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sectPr w:rsidR="004E7752" w:rsidRPr="009133E3" w:rsidSect="004E775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CC8" w:rsidRDefault="00323CC8" w:rsidP="004E7752">
      <w:pPr>
        <w:spacing w:after="0" w:line="240" w:lineRule="auto"/>
      </w:pPr>
      <w:r>
        <w:separator/>
      </w:r>
    </w:p>
  </w:endnote>
  <w:endnote w:type="continuationSeparator" w:id="0">
    <w:p w:rsidR="00323CC8" w:rsidRDefault="00323CC8"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CC8" w:rsidRDefault="00323CC8" w:rsidP="004E7752">
      <w:pPr>
        <w:spacing w:after="0" w:line="240" w:lineRule="auto"/>
      </w:pPr>
      <w:r>
        <w:separator/>
      </w:r>
    </w:p>
  </w:footnote>
  <w:footnote w:type="continuationSeparator" w:id="0">
    <w:p w:rsidR="00323CC8" w:rsidRDefault="00323CC8"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336D25F7"/>
    <w:multiLevelType w:val="hybridMultilevel"/>
    <w:tmpl w:val="8FFA047C"/>
    <w:lvl w:ilvl="0" w:tplc="58A879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31DF9"/>
    <w:multiLevelType w:val="hybridMultilevel"/>
    <w:tmpl w:val="84FE6FB0"/>
    <w:lvl w:ilvl="0" w:tplc="F95836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605960266">
    <w:abstractNumId w:val="3"/>
  </w:num>
  <w:num w:numId="2" w16cid:durableId="1946113549">
    <w:abstractNumId w:val="0"/>
  </w:num>
  <w:num w:numId="3" w16cid:durableId="569968104">
    <w:abstractNumId w:val="1"/>
  </w:num>
  <w:num w:numId="4" w16cid:durableId="15594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0"/>
    <w:rsid w:val="00115976"/>
    <w:rsid w:val="00122A10"/>
    <w:rsid w:val="00323CC8"/>
    <w:rsid w:val="00325017"/>
    <w:rsid w:val="003650AE"/>
    <w:rsid w:val="00382469"/>
    <w:rsid w:val="00393C11"/>
    <w:rsid w:val="0039743C"/>
    <w:rsid w:val="003B6EEE"/>
    <w:rsid w:val="004059E0"/>
    <w:rsid w:val="00481164"/>
    <w:rsid w:val="004E7752"/>
    <w:rsid w:val="0052240C"/>
    <w:rsid w:val="00546E72"/>
    <w:rsid w:val="005534C6"/>
    <w:rsid w:val="005C3B7F"/>
    <w:rsid w:val="005E111B"/>
    <w:rsid w:val="006E555A"/>
    <w:rsid w:val="00737D2F"/>
    <w:rsid w:val="007A5B33"/>
    <w:rsid w:val="008518A1"/>
    <w:rsid w:val="009133E3"/>
    <w:rsid w:val="00AB3661"/>
    <w:rsid w:val="00BC6933"/>
    <w:rsid w:val="00BD6C8A"/>
    <w:rsid w:val="00BF631A"/>
    <w:rsid w:val="00C44D98"/>
    <w:rsid w:val="00D03E96"/>
    <w:rsid w:val="00D730C0"/>
    <w:rsid w:val="00DB4636"/>
    <w:rsid w:val="00E36D56"/>
    <w:rsid w:val="00E64088"/>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3DAA"/>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C44D98"/>
    <w:pPr>
      <w:ind w:left="720"/>
      <w:contextualSpacing/>
    </w:pPr>
  </w:style>
  <w:style w:type="paragraph" w:styleId="a6">
    <w:name w:val="Balloon Text"/>
    <w:basedOn w:val="a"/>
    <w:link w:val="a7"/>
    <w:uiPriority w:val="99"/>
    <w:semiHidden/>
    <w:unhideWhenUsed/>
    <w:rsid w:val="00FF7E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8">
    <w:name w:val="Table Grid"/>
    <w:basedOn w:val="a1"/>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4E7752"/>
    <w:rPr>
      <w:rFonts w:ascii="Calibri" w:eastAsia="Calibri" w:hAnsi="Calibri" w:cs="Times New Roman"/>
    </w:rPr>
  </w:style>
  <w:style w:type="paragraph" w:styleId="HTML">
    <w:name w:val="HTML Preformatted"/>
    <w:basedOn w:val="a"/>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9">
    <w:name w:val="header"/>
    <w:basedOn w:val="a"/>
    <w:link w:val="aa"/>
    <w:uiPriority w:val="99"/>
    <w:unhideWhenUsed/>
    <w:rsid w:val="004E77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7752"/>
    <w:rPr>
      <w:rFonts w:ascii="Calibri" w:eastAsia="Calibri" w:hAnsi="Calibri" w:cs="Times New Roman"/>
    </w:rPr>
  </w:style>
  <w:style w:type="paragraph" w:styleId="ab">
    <w:name w:val="footer"/>
    <w:basedOn w:val="a"/>
    <w:link w:val="ac"/>
    <w:uiPriority w:val="99"/>
    <w:unhideWhenUsed/>
    <w:rsid w:val="004E77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No Spacing"/>
    <w:link w:val="ae"/>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9133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6691</Words>
  <Characters>38141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Ainur Berdaliyeva</cp:lastModifiedBy>
  <cp:revision>3</cp:revision>
  <cp:lastPrinted>2022-12-30T07:12:00Z</cp:lastPrinted>
  <dcterms:created xsi:type="dcterms:W3CDTF">2022-12-30T08:06:00Z</dcterms:created>
  <dcterms:modified xsi:type="dcterms:W3CDTF">2022-12-30T08:11:00Z</dcterms:modified>
</cp:coreProperties>
</file>