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366A" w14:textId="77777777" w:rsidR="00086599" w:rsidRPr="00B15EA2" w:rsidRDefault="003461D5" w:rsidP="003C545D">
      <w:pPr>
        <w:suppressAutoHyphens/>
        <w:ind w:left="4536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 w:rsidR="00CF76D6" w:rsidRPr="00B15EA2">
        <w:rPr>
          <w:rFonts w:ascii="Times New Roman" w:eastAsia="Times New Roman" w:hAnsi="Times New Roman"/>
          <w:sz w:val="28"/>
          <w:szCs w:val="28"/>
          <w:lang w:eastAsia="ru-RU"/>
        </w:rPr>
        <w:t>О</w:t>
      </w:r>
    </w:p>
    <w:p w14:paraId="3B0F765F" w14:textId="77777777" w:rsidR="00086599" w:rsidRPr="00B15EA2" w:rsidRDefault="003461D5" w:rsidP="003C545D">
      <w:pPr>
        <w:suppressAutoHyphens/>
        <w:ind w:left="4536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086599" w:rsidRPr="00B15EA2">
        <w:rPr>
          <w:rFonts w:ascii="Times New Roman" w:eastAsia="Times New Roman" w:hAnsi="Times New Roman"/>
          <w:sz w:val="28"/>
          <w:szCs w:val="28"/>
          <w:lang w:eastAsia="ru-RU"/>
        </w:rPr>
        <w:t>очного заседания</w:t>
      </w:r>
    </w:p>
    <w:p w14:paraId="5B3CE9A2" w14:textId="77777777" w:rsidR="00076AC2" w:rsidRPr="00B15EA2" w:rsidRDefault="00076AC2" w:rsidP="003C545D">
      <w:pPr>
        <w:suppressAutoHyphens/>
        <w:ind w:left="4536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директоров </w:t>
      </w:r>
    </w:p>
    <w:p w14:paraId="4ADBE4DC" w14:textId="77777777" w:rsidR="003461D5" w:rsidRPr="00B15EA2" w:rsidRDefault="00076AC2" w:rsidP="003C545D">
      <w:pPr>
        <w:suppressAutoHyphens/>
        <w:ind w:left="4536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АО </w:t>
      </w:r>
      <w:r w:rsidR="00235A6F" w:rsidRPr="00B15EA2">
        <w:rPr>
          <w:rFonts w:ascii="Times New Roman" w:eastAsia="Times New Roman" w:hAnsi="Times New Roman"/>
          <w:sz w:val="28"/>
          <w:szCs w:val="28"/>
          <w:lang w:eastAsia="ru-RU"/>
        </w:rPr>
        <w:t>«Фонд</w:t>
      </w:r>
      <w:r w:rsidR="003461D5"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 национального</w:t>
      </w:r>
    </w:p>
    <w:p w14:paraId="70E7B32C" w14:textId="77777777" w:rsidR="00076AC2" w:rsidRPr="00B15EA2" w:rsidRDefault="003461D5" w:rsidP="003C545D">
      <w:pPr>
        <w:suppressAutoHyphens/>
        <w:ind w:left="4536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благосостояния </w:t>
      </w:r>
      <w:r w:rsidR="00076AC2" w:rsidRPr="00B15EA2">
        <w:rPr>
          <w:rFonts w:ascii="Times New Roman" w:eastAsia="Times New Roman" w:hAnsi="Times New Roman"/>
          <w:sz w:val="28"/>
          <w:szCs w:val="28"/>
          <w:lang w:eastAsia="ru-RU"/>
        </w:rPr>
        <w:t>«Самрук-Қазына»</w:t>
      </w:r>
    </w:p>
    <w:p w14:paraId="03D1845E" w14:textId="77777777" w:rsidR="003461D5" w:rsidRPr="00B15EA2" w:rsidRDefault="00076AC2" w:rsidP="003C545D">
      <w:pPr>
        <w:suppressAutoHyphens/>
        <w:ind w:left="4536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1B6FFE" w:rsidRPr="00B15EA2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» января </w:t>
      </w:r>
      <w:r w:rsidR="00831611" w:rsidRPr="00B15EA2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31611"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0C4D9F"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1E07BB" w:rsidRPr="00B15EA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B6FFE" w:rsidRPr="00B15EA2">
        <w:rPr>
          <w:rFonts w:ascii="Times New Roman" w:eastAsia="Times New Roman" w:hAnsi="Times New Roman"/>
          <w:sz w:val="28"/>
          <w:szCs w:val="28"/>
          <w:lang w:eastAsia="ru-RU"/>
        </w:rPr>
        <w:t>126</w:t>
      </w:r>
    </w:p>
    <w:p w14:paraId="17CFB47C" w14:textId="77777777" w:rsidR="003461D5" w:rsidRPr="00B15EA2" w:rsidRDefault="003461D5" w:rsidP="003C545D">
      <w:pPr>
        <w:suppressAutoHyphens/>
        <w:ind w:left="4536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4BC494" w14:textId="77777777" w:rsidR="003461D5" w:rsidRPr="00B15EA2" w:rsidRDefault="003461D5" w:rsidP="003C545D">
      <w:pPr>
        <w:suppressAutoHyphens/>
        <w:ind w:left="4536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C118D6" w14:textId="77777777" w:rsidR="003461D5" w:rsidRPr="00B15EA2" w:rsidRDefault="003461D5" w:rsidP="003C545D">
      <w:pPr>
        <w:suppressAutoHyphens/>
        <w:ind w:left="4536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>с изменениями и дополнениями:</w:t>
      </w:r>
    </w:p>
    <w:p w14:paraId="51E2B6FD" w14:textId="77777777" w:rsidR="003461D5" w:rsidRPr="00B15EA2" w:rsidRDefault="003461D5" w:rsidP="003C545D">
      <w:pPr>
        <w:suppressAutoHyphens/>
        <w:ind w:left="4536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>от 31 мая 2018 года (протокол №</w:t>
      </w:r>
      <w:r w:rsidR="001E07BB" w:rsidRPr="00B15EA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>149)</w:t>
      </w:r>
    </w:p>
    <w:p w14:paraId="0192DB76" w14:textId="77777777" w:rsidR="003461D5" w:rsidRPr="00B15EA2" w:rsidRDefault="003C545D" w:rsidP="003C545D">
      <w:pPr>
        <w:suppressAutoHyphens/>
        <w:ind w:left="4536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461D5" w:rsidRPr="00B15EA2">
        <w:rPr>
          <w:rFonts w:ascii="Times New Roman" w:eastAsia="Times New Roman" w:hAnsi="Times New Roman"/>
          <w:sz w:val="28"/>
          <w:szCs w:val="28"/>
          <w:lang w:eastAsia="ru-RU"/>
        </w:rPr>
        <w:t>4 апреля 2019 года (протокол №</w:t>
      </w:r>
      <w:r w:rsidR="001E07BB" w:rsidRPr="00B15EA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461D5" w:rsidRPr="00B15EA2">
        <w:rPr>
          <w:rFonts w:ascii="Times New Roman" w:eastAsia="Times New Roman" w:hAnsi="Times New Roman"/>
          <w:sz w:val="28"/>
          <w:szCs w:val="28"/>
          <w:lang w:eastAsia="ru-RU"/>
        </w:rPr>
        <w:t>159)</w:t>
      </w:r>
    </w:p>
    <w:p w14:paraId="79F9DF48" w14:textId="77777777" w:rsidR="00F40F65" w:rsidRPr="00B15EA2" w:rsidRDefault="00F40F65" w:rsidP="003C545D">
      <w:pPr>
        <w:suppressAutoHyphens/>
        <w:ind w:left="4536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>от 25 июня 2020 года (протокол №</w:t>
      </w:r>
      <w:r w:rsidR="001E07BB" w:rsidRPr="00B15EA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>175)</w:t>
      </w:r>
    </w:p>
    <w:p w14:paraId="01F7CDD0" w14:textId="77777777" w:rsidR="00221B41" w:rsidRPr="00B15EA2" w:rsidRDefault="00221B41" w:rsidP="003C545D">
      <w:pPr>
        <w:suppressAutoHyphens/>
        <w:ind w:left="4536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>от 8 октября 2020 года (протокол №</w:t>
      </w:r>
      <w:r w:rsidR="001E07BB" w:rsidRPr="00B15EA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>179)</w:t>
      </w:r>
    </w:p>
    <w:p w14:paraId="1A9F5EEF" w14:textId="77777777" w:rsidR="003C545D" w:rsidRPr="00B15EA2" w:rsidRDefault="003C545D" w:rsidP="003C545D">
      <w:pPr>
        <w:suppressAutoHyphens/>
        <w:ind w:left="4536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>от 30 сентября 2021 года (протокол №</w:t>
      </w:r>
      <w:r w:rsidR="001E07BB" w:rsidRPr="00B15EA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>187)</w:t>
      </w:r>
    </w:p>
    <w:p w14:paraId="6F09BD68" w14:textId="05891778" w:rsidR="00E974CC" w:rsidRPr="00B15EA2" w:rsidRDefault="00E974CC" w:rsidP="00E974CC">
      <w:pPr>
        <w:suppressAutoHyphens/>
        <w:ind w:left="4536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от 9 </w:t>
      </w:r>
      <w:r w:rsidRPr="00B15EA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декабря </w:t>
      </w: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>2021 года (протокол №</w:t>
      </w:r>
      <w:r w:rsidR="001E07BB" w:rsidRPr="00B15EA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15EA2">
        <w:rPr>
          <w:rFonts w:ascii="Times New Roman" w:eastAsia="Times New Roman" w:hAnsi="Times New Roman"/>
          <w:sz w:val="28"/>
          <w:szCs w:val="28"/>
          <w:lang w:val="kk-KZ" w:eastAsia="ru-RU"/>
        </w:rPr>
        <w:t>90</w:t>
      </w: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77561AB3" w14:textId="0054032C" w:rsidR="00B15EA2" w:rsidRPr="00B15EA2" w:rsidRDefault="00B15EA2" w:rsidP="00E974CC">
      <w:pPr>
        <w:suppressAutoHyphens/>
        <w:ind w:left="4536" w:firstLine="0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>от 25 марта 2022 года (</w:t>
      </w: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>протокол № 1</w:t>
      </w:r>
      <w:r w:rsidRPr="00B15EA2">
        <w:rPr>
          <w:rFonts w:ascii="Times New Roman" w:eastAsia="Times New Roman" w:hAnsi="Times New Roman"/>
          <w:sz w:val="28"/>
          <w:szCs w:val="28"/>
          <w:lang w:val="kk-KZ" w:eastAsia="ru-RU"/>
        </w:rPr>
        <w:t>9</w:t>
      </w:r>
      <w:r w:rsidRPr="00B15EA2">
        <w:rPr>
          <w:rFonts w:ascii="Times New Roman" w:eastAsia="Times New Roman" w:hAnsi="Times New Roman"/>
          <w:sz w:val="28"/>
          <w:szCs w:val="28"/>
          <w:lang w:val="kk-KZ" w:eastAsia="ru-RU"/>
        </w:rPr>
        <w:t>4)</w:t>
      </w:r>
    </w:p>
    <w:p w14:paraId="320A714C" w14:textId="017423C9" w:rsidR="00B15EA2" w:rsidRPr="00B15EA2" w:rsidRDefault="00B15EA2" w:rsidP="00E974CC">
      <w:pPr>
        <w:suppressAutoHyphens/>
        <w:ind w:left="4536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от 10 июня 2022 года </w:t>
      </w: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(протокол </w:t>
      </w: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>№ 198</w:t>
      </w: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63B433AB" w14:textId="77777777" w:rsidR="00831611" w:rsidRPr="00B15EA2" w:rsidRDefault="00831611" w:rsidP="003461D5">
      <w:pPr>
        <w:tabs>
          <w:tab w:val="left" w:pos="5245"/>
        </w:tabs>
        <w:suppressAutoHyphens/>
        <w:ind w:left="5245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2F0EC0" w14:textId="77777777" w:rsidR="003461D5" w:rsidRPr="00B15EA2" w:rsidRDefault="003461D5" w:rsidP="003461D5">
      <w:pPr>
        <w:tabs>
          <w:tab w:val="left" w:pos="5245"/>
        </w:tabs>
        <w:suppressAutoHyphens/>
        <w:ind w:left="5245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55973F" w14:textId="77777777" w:rsidR="00831611" w:rsidRPr="00B15EA2" w:rsidRDefault="00831611" w:rsidP="002C7EED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EA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Благотворительная программа</w:t>
      </w:r>
      <w:r w:rsidR="002F1142" w:rsidRPr="00B15EA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группы</w:t>
      </w:r>
      <w:r w:rsidRPr="00B15E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619807E7" w14:textId="77777777" w:rsidR="00831611" w:rsidRPr="00B15EA2" w:rsidRDefault="00831611" w:rsidP="002C7EED">
      <w:pPr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5E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АО «Самрук-</w:t>
      </w:r>
      <w:r w:rsidRPr="00B15EA2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Қ</w:t>
      </w:r>
      <w:r w:rsidRPr="00B15E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азына»  </w:t>
      </w:r>
    </w:p>
    <w:p w14:paraId="207415B7" w14:textId="77777777" w:rsidR="00831611" w:rsidRPr="00B15EA2" w:rsidRDefault="0083161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71DD6E" w14:textId="77777777" w:rsidR="00227218" w:rsidRPr="00B15EA2" w:rsidRDefault="00081EB4" w:rsidP="005E4461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5E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227218" w:rsidRPr="00B15E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50411A" w:rsidRPr="00B15E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56647" w:rsidRPr="00B15EA2">
        <w:rPr>
          <w:rFonts w:ascii="Times New Roman" w:eastAsia="Times New Roman" w:hAnsi="Times New Roman"/>
          <w:b/>
          <w:sz w:val="28"/>
          <w:szCs w:val="28"/>
          <w:lang w:eastAsia="ru-RU"/>
        </w:rPr>
        <w:t>Сроки и порядок</w:t>
      </w:r>
      <w:r w:rsidR="00227218" w:rsidRPr="00B15E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D0860" w:rsidRPr="00B15E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осуществления </w:t>
      </w:r>
      <w:r w:rsidR="00A551CE" w:rsidRPr="00B15E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благотворительной помощи</w:t>
      </w:r>
    </w:p>
    <w:p w14:paraId="4B489788" w14:textId="77777777" w:rsidR="00831611" w:rsidRPr="00B15EA2" w:rsidRDefault="00831611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AEA1CB1" w14:textId="77777777" w:rsidR="00910671" w:rsidRPr="00B15EA2" w:rsidRDefault="00081EB4" w:rsidP="005566DB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27218"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56647" w:rsidRPr="00B15EA2">
        <w:rPr>
          <w:rFonts w:ascii="Times New Roman" w:eastAsia="Times New Roman" w:hAnsi="Times New Roman"/>
          <w:sz w:val="28"/>
          <w:szCs w:val="28"/>
          <w:lang w:eastAsia="ru-RU"/>
        </w:rPr>
        <w:t>Благотворительная п</w:t>
      </w:r>
      <w:r w:rsidR="005764D9"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рограмма </w:t>
      </w:r>
      <w:r w:rsidR="002F1142"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группы </w:t>
      </w: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>АО «Самрук-</w:t>
      </w:r>
      <w:r w:rsidRPr="00B15EA2">
        <w:rPr>
          <w:rFonts w:ascii="Times New Roman" w:eastAsia="Times New Roman" w:hAnsi="Times New Roman"/>
          <w:sz w:val="28"/>
          <w:szCs w:val="28"/>
          <w:lang w:val="kk-KZ" w:eastAsia="ru-RU"/>
        </w:rPr>
        <w:t>Қ</w:t>
      </w: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азына» (далее – Благотворительная программа) </w:t>
      </w:r>
      <w:r w:rsidR="005764D9" w:rsidRPr="00B15EA2">
        <w:rPr>
          <w:rFonts w:ascii="Times New Roman" w:eastAsia="Times New Roman" w:hAnsi="Times New Roman"/>
          <w:sz w:val="28"/>
          <w:szCs w:val="28"/>
          <w:lang w:eastAsia="ru-RU"/>
        </w:rPr>
        <w:t>является долгосрочной и принимается</w:t>
      </w:r>
      <w:r w:rsidR="00910671"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6647" w:rsidRPr="00B15EA2">
        <w:rPr>
          <w:rFonts w:ascii="Times New Roman" w:eastAsia="Times New Roman" w:hAnsi="Times New Roman"/>
          <w:sz w:val="28"/>
          <w:szCs w:val="28"/>
          <w:lang w:eastAsia="ru-RU"/>
        </w:rPr>
        <w:t>без ограничения срока действия</w:t>
      </w:r>
      <w:r w:rsidR="00910671" w:rsidRPr="00B15E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25B7570" w14:textId="77777777" w:rsidR="00CF0D70" w:rsidRPr="00B15EA2" w:rsidRDefault="00081EB4" w:rsidP="005566DB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10671"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0411A"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Благотворительная программа </w:t>
      </w:r>
      <w:r w:rsidR="00CF0D70"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реализуется </w:t>
      </w: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>Оператором на постоянной основе в порядке, установленном Правилами оказания и мониторинга благотворительности Оператора.</w:t>
      </w:r>
    </w:p>
    <w:p w14:paraId="49B519EF" w14:textId="77777777" w:rsidR="002F1142" w:rsidRPr="00B15EA2" w:rsidRDefault="002F1142" w:rsidP="005566DB">
      <w:pPr>
        <w:tabs>
          <w:tab w:val="left" w:pos="1134"/>
        </w:tabs>
        <w:ind w:firstLine="567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2-1. </w:t>
      </w:r>
      <w:r w:rsidRPr="00B15EA2">
        <w:rPr>
          <w:rFonts w:ascii="Times New Roman" w:hAnsi="Times New Roman"/>
          <w:sz w:val="28"/>
          <w:szCs w:val="28"/>
        </w:rPr>
        <w:t xml:space="preserve">Благотворительная программа распространяет свое действие на </w:t>
      </w:r>
      <w:r w:rsidRPr="00B15EA2">
        <w:rPr>
          <w:rFonts w:ascii="Times New Roman" w:hAnsi="Times New Roman"/>
          <w:sz w:val="28"/>
          <w:szCs w:val="28"/>
        </w:rPr>
        <w:br/>
        <w:t>АО «Самрук-</w:t>
      </w:r>
      <w:r w:rsidRPr="00B15EA2">
        <w:rPr>
          <w:rFonts w:ascii="Times New Roman" w:hAnsi="Times New Roman"/>
          <w:sz w:val="28"/>
          <w:szCs w:val="28"/>
          <w:lang w:val="kk-KZ"/>
        </w:rPr>
        <w:t>Қ</w:t>
      </w:r>
      <w:r w:rsidRPr="00B15EA2">
        <w:rPr>
          <w:rFonts w:ascii="Times New Roman" w:hAnsi="Times New Roman"/>
          <w:sz w:val="28"/>
          <w:szCs w:val="28"/>
        </w:rPr>
        <w:t>азына» (далее – Фонд) и организации, входящие в группу Фонда</w:t>
      </w:r>
      <w:r w:rsidRPr="00B15EA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14:paraId="43B0D445" w14:textId="77777777" w:rsidR="002F1142" w:rsidRPr="00B15EA2" w:rsidRDefault="002F1142" w:rsidP="005566DB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EA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2-2. Благотворительность осуществляется Фондом и организациями, входящими в группу Фонда в соответствии с настоящей Благотворительной программой и только по направлениям и мероприятиям, указанным в пункте 3 настоящей Благотворительной программы.</w:t>
      </w:r>
    </w:p>
    <w:p w14:paraId="71CC2ADD" w14:textId="77777777" w:rsidR="00190F50" w:rsidRPr="00B15EA2" w:rsidRDefault="00190F5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954B48" w14:textId="77777777" w:rsidR="004634BD" w:rsidRPr="00B15EA2" w:rsidRDefault="00081EB4" w:rsidP="00B776DA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EA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634BD" w:rsidRPr="00B15E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A510BC" w:rsidRPr="00B15EA2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Мероприятия по организации благотворительности</w:t>
      </w:r>
      <w:r w:rsidR="00B776DA" w:rsidRPr="00B15E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A75F1AF" w14:textId="77777777" w:rsidR="00A510BC" w:rsidRPr="00B15EA2" w:rsidRDefault="00A510BC">
      <w:pPr>
        <w:suppressAutoHyphens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C588F6" w14:textId="77777777" w:rsidR="00190F50" w:rsidRPr="00B15EA2" w:rsidRDefault="00081EB4" w:rsidP="005566DB">
      <w:pPr>
        <w:suppressAutoHyphens/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634BD" w:rsidRPr="00B15EA2">
        <w:rPr>
          <w:rFonts w:ascii="Times New Roman" w:eastAsia="Times New Roman" w:hAnsi="Times New Roman"/>
          <w:sz w:val="28"/>
          <w:szCs w:val="28"/>
          <w:lang w:eastAsia="ru-RU"/>
        </w:rPr>
        <w:t>. Д</w:t>
      </w:r>
      <w:r w:rsidR="00A510BC" w:rsidRPr="00B15EA2">
        <w:rPr>
          <w:rFonts w:ascii="Times New Roman" w:eastAsia="Times New Roman" w:hAnsi="Times New Roman"/>
          <w:sz w:val="28"/>
          <w:szCs w:val="28"/>
          <w:lang w:eastAsia="ru-RU"/>
        </w:rPr>
        <w:t>ля достижения целей и задач</w:t>
      </w:r>
      <w:r w:rsidR="004634BD"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реализации </w:t>
      </w:r>
      <w:r w:rsidR="00CF0D70"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Благотворительной </w:t>
      </w:r>
      <w:r w:rsidR="004634BD"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Оператор осуществляет </w:t>
      </w:r>
      <w:r w:rsidR="00A510BC"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мероприятия по </w:t>
      </w:r>
      <w:r w:rsidR="00CF0D70"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</w:t>
      </w:r>
      <w:r w:rsidR="008C2CF6"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благотворительности в соответствии с </w:t>
      </w:r>
      <w:r w:rsidR="00A510BC" w:rsidRPr="00B15EA2">
        <w:rPr>
          <w:rFonts w:ascii="Times New Roman" w:eastAsia="Times New Roman" w:hAnsi="Times New Roman"/>
          <w:sz w:val="28"/>
          <w:szCs w:val="28"/>
          <w:lang w:eastAsia="ru-RU"/>
        </w:rPr>
        <w:t>основным</w:t>
      </w:r>
      <w:r w:rsidR="008C2CF6" w:rsidRPr="00B15EA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510BC"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приоритетным</w:t>
      </w:r>
      <w:r w:rsidR="008C2CF6" w:rsidRPr="00B15EA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510BC"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направлениям</w:t>
      </w:r>
      <w:r w:rsidR="008C2CF6" w:rsidRPr="00B15EA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510BC" w:rsidRPr="00B15EA2">
        <w:rPr>
          <w:rFonts w:ascii="Times New Roman" w:eastAsia="Times New Roman" w:hAnsi="Times New Roman"/>
          <w:sz w:val="28"/>
          <w:szCs w:val="28"/>
          <w:lang w:eastAsia="ru-RU"/>
        </w:rPr>
        <w:t>, утвержденным</w:t>
      </w:r>
      <w:r w:rsidR="008C2CF6" w:rsidRPr="00B15EA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510BC"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Политикой</w:t>
      </w:r>
      <w:r w:rsidR="00795B91"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благотворительности </w:t>
      </w:r>
      <w:r w:rsidR="00795B91" w:rsidRPr="00B15EA2">
        <w:rPr>
          <w:rFonts w:ascii="Times New Roman" w:eastAsia="Times New Roman" w:hAnsi="Times New Roman"/>
          <w:sz w:val="28"/>
          <w:szCs w:val="28"/>
          <w:lang w:eastAsia="ru-RU"/>
        </w:rPr>
        <w:br/>
        <w:t>АО «Самрук-</w:t>
      </w:r>
      <w:r w:rsidR="00795B91" w:rsidRPr="00B15EA2">
        <w:rPr>
          <w:rFonts w:ascii="Times New Roman" w:eastAsia="Times New Roman" w:hAnsi="Times New Roman"/>
          <w:sz w:val="28"/>
          <w:szCs w:val="28"/>
          <w:lang w:val="kk-KZ" w:eastAsia="ru-RU"/>
        </w:rPr>
        <w:t>Қ</w:t>
      </w:r>
      <w:r w:rsidR="00795B91" w:rsidRPr="00B15EA2">
        <w:rPr>
          <w:rFonts w:ascii="Times New Roman" w:eastAsia="Times New Roman" w:hAnsi="Times New Roman"/>
          <w:sz w:val="28"/>
          <w:szCs w:val="28"/>
          <w:lang w:eastAsia="ru-RU"/>
        </w:rPr>
        <w:t>азына»</w:t>
      </w:r>
      <w:r w:rsidR="004634BD" w:rsidRPr="00B15EA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988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4"/>
      </w:tblGrid>
      <w:tr w:rsidR="005938CF" w:rsidRPr="00B15EA2" w14:paraId="73F3205D" w14:textId="77777777" w:rsidTr="001B6FFE"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41CAA" w14:textId="77777777" w:rsidR="005938CF" w:rsidRPr="00B15EA2" w:rsidRDefault="005938CF" w:rsidP="00F638A3">
            <w:pPr>
              <w:pStyle w:val="ab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ind w:left="0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Помощь людям, сообществам в социальном и медицинском секторе:</w:t>
            </w:r>
          </w:p>
          <w:p w14:paraId="266C4A53" w14:textId="77777777" w:rsidR="005938CF" w:rsidRPr="00B15EA2" w:rsidRDefault="005938CF" w:rsidP="00F638A3">
            <w:pPr>
              <w:pStyle w:val="ab"/>
              <w:numPr>
                <w:ilvl w:val="1"/>
                <w:numId w:val="16"/>
              </w:numPr>
              <w:suppressAutoHyphens/>
              <w:autoSpaceDE w:val="0"/>
              <w:autoSpaceDN w:val="0"/>
              <w:adjustRightInd w:val="0"/>
              <w:ind w:left="0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по совершенствованию медицинского обслуживания населения, в первую очередь детей-сирот, детей, оставшихся без попечения </w:t>
            </w: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родителей, из неполных, малообеспеченных и многодетных семей, а также, путем организации диагностики заболеваний, лечения и реабилитации; </w:t>
            </w:r>
          </w:p>
          <w:p w14:paraId="236C1E35" w14:textId="77777777" w:rsidR="005938CF" w:rsidRPr="00B15EA2" w:rsidRDefault="005938CF" w:rsidP="00F638A3">
            <w:pPr>
              <w:pStyle w:val="ab"/>
              <w:numPr>
                <w:ilvl w:val="1"/>
                <w:numId w:val="16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0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по предоставлению возможности лечения несовершеннолетних детей за рубежом, заболевания которых неизлечимы в Республике Казахстан;   </w:t>
            </w:r>
          </w:p>
          <w:p w14:paraId="05CF98BF" w14:textId="77777777" w:rsidR="005938CF" w:rsidRPr="00B15EA2" w:rsidRDefault="005938CF" w:rsidP="00F638A3">
            <w:pPr>
              <w:pStyle w:val="ab"/>
              <w:numPr>
                <w:ilvl w:val="1"/>
                <w:numId w:val="16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0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оказанию помощи наименее защищенным слоям населения, в том числе лицам с низким уровнем дохода (малообеспеченным), нуждающимся в уходе, опеке;</w:t>
            </w:r>
          </w:p>
          <w:p w14:paraId="0823816D" w14:textId="77777777" w:rsidR="005938CF" w:rsidRPr="00B15EA2" w:rsidRDefault="005938CF" w:rsidP="00F638A3">
            <w:pPr>
              <w:pStyle w:val="ab"/>
              <w:numPr>
                <w:ilvl w:val="1"/>
                <w:numId w:val="16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0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по поддержке лечебных, детских и иных социальных учреждений, испытывающих затруднения с финансированием их текущей деятельности; </w:t>
            </w:r>
          </w:p>
          <w:p w14:paraId="5528E240" w14:textId="77777777" w:rsidR="005938CF" w:rsidRPr="00B15EA2" w:rsidRDefault="005938CF" w:rsidP="00F638A3">
            <w:pPr>
              <w:pStyle w:val="ab"/>
              <w:numPr>
                <w:ilvl w:val="1"/>
                <w:numId w:val="16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0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содействию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      </w:r>
          </w:p>
          <w:p w14:paraId="1C7C9F2C" w14:textId="77777777" w:rsidR="005938CF" w:rsidRPr="00B15EA2" w:rsidRDefault="005938CF" w:rsidP="00F638A3">
            <w:pPr>
              <w:pStyle w:val="ab"/>
              <w:numPr>
                <w:ilvl w:val="1"/>
                <w:numId w:val="16"/>
              </w:numPr>
              <w:suppressAutoHyphens/>
              <w:autoSpaceDE w:val="0"/>
              <w:autoSpaceDN w:val="0"/>
              <w:adjustRightInd w:val="0"/>
              <w:ind w:left="0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повышению квалификации и имиджа работников социальной сферы, здравоохранения и образования.</w:t>
            </w:r>
          </w:p>
        </w:tc>
      </w:tr>
      <w:tr w:rsidR="005938CF" w:rsidRPr="00B15EA2" w14:paraId="6A2A0694" w14:textId="77777777" w:rsidTr="001B6FFE">
        <w:trPr>
          <w:trHeight w:val="841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D97A1" w14:textId="77777777" w:rsidR="005938CF" w:rsidRPr="00B15EA2" w:rsidRDefault="00214136" w:rsidP="00F638A3">
            <w:pPr>
              <w:pStyle w:val="ab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ind w:left="0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lastRenderedPageBreak/>
              <w:t>Развитие медиа, культурного сообщества, человеческого потенциала, укрепление трудовых отношений и инвестиции в устойчивое развитие общества:</w:t>
            </w:r>
          </w:p>
          <w:p w14:paraId="5D1EE177" w14:textId="77777777" w:rsidR="005938CF" w:rsidRPr="00B15EA2" w:rsidRDefault="005938CF" w:rsidP="00F638A3">
            <w:pPr>
              <w:pStyle w:val="ab"/>
              <w:numPr>
                <w:ilvl w:val="1"/>
                <w:numId w:val="16"/>
              </w:numPr>
              <w:tabs>
                <w:tab w:val="left" w:pos="1041"/>
              </w:tabs>
              <w:suppressAutoHyphens/>
              <w:autoSpaceDE w:val="0"/>
              <w:autoSpaceDN w:val="0"/>
              <w:adjustRightInd w:val="0"/>
              <w:ind w:left="0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по предоставлению материальной, финансовой, технической и иной помощи учащимся образовательных учреждений с хорошей академической успеваемостью из социально-уязвимых слоев населения, а также работникам в области здравоохранения и социальной поддержки населения, развития науки и образования, культуры в целях повышения квалификации; </w:t>
            </w:r>
          </w:p>
          <w:p w14:paraId="04BC743E" w14:textId="77777777" w:rsidR="005938CF" w:rsidRPr="00B15EA2" w:rsidRDefault="005938CF" w:rsidP="00F638A3">
            <w:pPr>
              <w:pStyle w:val="ab"/>
              <w:numPr>
                <w:ilvl w:val="1"/>
                <w:numId w:val="16"/>
              </w:numPr>
              <w:tabs>
                <w:tab w:val="left" w:pos="1041"/>
              </w:tabs>
              <w:suppressAutoHyphens/>
              <w:autoSpaceDE w:val="0"/>
              <w:autoSpaceDN w:val="0"/>
              <w:adjustRightInd w:val="0"/>
              <w:ind w:left="0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содействию деятельности в сфере образования, науки, культуры, искусства, просвещения, формирования гражданского общества;</w:t>
            </w:r>
          </w:p>
          <w:p w14:paraId="4CC4121D" w14:textId="77777777" w:rsidR="005938CF" w:rsidRPr="00B15EA2" w:rsidRDefault="005938CF" w:rsidP="00F638A3">
            <w:pPr>
              <w:pStyle w:val="ab"/>
              <w:numPr>
                <w:ilvl w:val="1"/>
                <w:numId w:val="16"/>
              </w:numPr>
              <w:tabs>
                <w:tab w:val="left" w:pos="1041"/>
              </w:tabs>
              <w:suppressAutoHyphens/>
              <w:autoSpaceDE w:val="0"/>
              <w:autoSpaceDN w:val="0"/>
              <w:adjustRightInd w:val="0"/>
              <w:ind w:left="0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организации и поддержке научно-практических исследований в области здравоохранения, педагогики, методики обучения и воспитания и других областях;</w:t>
            </w:r>
          </w:p>
          <w:p w14:paraId="18F7C717" w14:textId="77777777" w:rsidR="005938CF" w:rsidRPr="00B15EA2" w:rsidRDefault="005938CF" w:rsidP="00F638A3">
            <w:pPr>
              <w:pStyle w:val="ab"/>
              <w:numPr>
                <w:ilvl w:val="1"/>
                <w:numId w:val="16"/>
              </w:numPr>
              <w:tabs>
                <w:tab w:val="left" w:pos="1041"/>
              </w:tabs>
              <w:suppressAutoHyphens/>
              <w:autoSpaceDE w:val="0"/>
              <w:autoSpaceDN w:val="0"/>
              <w:adjustRightInd w:val="0"/>
              <w:ind w:left="0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по содействию специализированным организациям, в том числе </w:t>
            </w:r>
            <w:r w:rsidRPr="00B15EA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способствующим </w:t>
            </w: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</w:t>
            </w:r>
            <w:r w:rsidRPr="00B15EA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ению</w:t>
            </w: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5EA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занятости </w:t>
            </w: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людей с ограниченными возможностями;</w:t>
            </w:r>
          </w:p>
          <w:p w14:paraId="749D8E0D" w14:textId="77777777" w:rsidR="00214136" w:rsidRPr="00B15EA2" w:rsidRDefault="005938CF" w:rsidP="00F638A3">
            <w:pPr>
              <w:pStyle w:val="ab"/>
              <w:numPr>
                <w:ilvl w:val="1"/>
                <w:numId w:val="16"/>
              </w:numPr>
              <w:tabs>
                <w:tab w:val="left" w:pos="1041"/>
              </w:tabs>
              <w:suppressAutoHyphens/>
              <w:autoSpaceDE w:val="0"/>
              <w:autoSpaceDN w:val="0"/>
              <w:adjustRightInd w:val="0"/>
              <w:ind w:left="0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развитию массового спорта</w:t>
            </w:r>
            <w:r w:rsidR="00214136"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5B5F7A9D" w14:textId="77777777" w:rsidR="00214136" w:rsidRPr="00B15EA2" w:rsidRDefault="00214136" w:rsidP="00F638A3">
            <w:pPr>
              <w:pStyle w:val="ab"/>
              <w:numPr>
                <w:ilvl w:val="1"/>
                <w:numId w:val="16"/>
              </w:numPr>
              <w:tabs>
                <w:tab w:val="left" w:pos="1041"/>
              </w:tabs>
              <w:suppressAutoHyphens/>
              <w:autoSpaceDE w:val="0"/>
              <w:autoSpaceDN w:val="0"/>
              <w:adjustRightInd w:val="0"/>
              <w:ind w:left="0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t>Мероприятия по улучшению социально-трудовых отношений и развитию социальной ответственности в группе Фонда;</w:t>
            </w:r>
          </w:p>
          <w:p w14:paraId="78EFB678" w14:textId="77777777" w:rsidR="00214136" w:rsidRPr="00B15EA2" w:rsidRDefault="00214136" w:rsidP="00F638A3">
            <w:pPr>
              <w:pStyle w:val="ab"/>
              <w:numPr>
                <w:ilvl w:val="1"/>
                <w:numId w:val="16"/>
              </w:numPr>
              <w:tabs>
                <w:tab w:val="left" w:pos="1041"/>
              </w:tabs>
              <w:suppressAutoHyphens/>
              <w:autoSpaceDE w:val="0"/>
              <w:autoSpaceDN w:val="0"/>
              <w:adjustRightInd w:val="0"/>
              <w:ind w:left="0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t>Мероприятия, способствующие политическому, социальному и экономическому развитию Республики Казахстан;</w:t>
            </w:r>
          </w:p>
          <w:p w14:paraId="1F3806D7" w14:textId="77777777" w:rsidR="00214136" w:rsidRPr="00B15EA2" w:rsidRDefault="00214136" w:rsidP="00F638A3">
            <w:pPr>
              <w:pStyle w:val="ab"/>
              <w:numPr>
                <w:ilvl w:val="1"/>
                <w:numId w:val="16"/>
              </w:numPr>
              <w:tabs>
                <w:tab w:val="left" w:pos="1041"/>
              </w:tabs>
              <w:suppressAutoHyphens/>
              <w:autoSpaceDE w:val="0"/>
              <w:autoSpaceDN w:val="0"/>
              <w:adjustRightInd w:val="0"/>
              <w:ind w:left="0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t>Мероприятия по должному содержанию объектов и территорий, имеющих историческое, культурное или природоохранное значение;</w:t>
            </w:r>
          </w:p>
          <w:p w14:paraId="436B39A7" w14:textId="77777777" w:rsidR="00C0182A" w:rsidRPr="00B15EA2" w:rsidRDefault="00214136" w:rsidP="00F638A3">
            <w:pPr>
              <w:pStyle w:val="ab"/>
              <w:numPr>
                <w:ilvl w:val="1"/>
                <w:numId w:val="16"/>
              </w:numPr>
              <w:tabs>
                <w:tab w:val="left" w:pos="1041"/>
              </w:tabs>
              <w:suppressAutoHyphens/>
              <w:autoSpaceDE w:val="0"/>
              <w:autoSpaceDN w:val="0"/>
              <w:adjustRightInd w:val="0"/>
              <w:ind w:left="0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t>Мероприятия по содействию укреплению мира, дружбы и согласия между народами.</w:t>
            </w:r>
          </w:p>
          <w:p w14:paraId="038F8374" w14:textId="77777777" w:rsidR="00C0182A" w:rsidRPr="00B15EA2" w:rsidRDefault="00C0182A" w:rsidP="00F638A3">
            <w:pPr>
              <w:pStyle w:val="ab"/>
              <w:numPr>
                <w:ilvl w:val="0"/>
                <w:numId w:val="16"/>
              </w:numPr>
              <w:tabs>
                <w:tab w:val="left" w:pos="1041"/>
              </w:tabs>
              <w:suppressAutoHyphens/>
              <w:autoSpaceDE w:val="0"/>
              <w:autoSpaceDN w:val="0"/>
              <w:adjustRightInd w:val="0"/>
              <w:ind w:left="0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t>Реализация региональной программы социальных инвестиций в регионах присутствия группы Фонда:</w:t>
            </w:r>
          </w:p>
          <w:p w14:paraId="33B2AD11" w14:textId="77777777" w:rsidR="00C0182A" w:rsidRPr="00B15EA2" w:rsidRDefault="00C0182A" w:rsidP="00F638A3">
            <w:pPr>
              <w:pStyle w:val="ab"/>
              <w:numPr>
                <w:ilvl w:val="1"/>
                <w:numId w:val="16"/>
              </w:numPr>
              <w:tabs>
                <w:tab w:val="left" w:pos="1041"/>
              </w:tabs>
              <w:suppressAutoHyphens/>
              <w:autoSpaceDE w:val="0"/>
              <w:autoSpaceDN w:val="0"/>
              <w:adjustRightInd w:val="0"/>
              <w:ind w:hanging="5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t>Мероприятия по развитию социальной инфраструктуры;</w:t>
            </w:r>
          </w:p>
          <w:p w14:paraId="68A63A4B" w14:textId="77777777" w:rsidR="00C0182A" w:rsidRPr="00B15EA2" w:rsidRDefault="00C0182A" w:rsidP="00F638A3">
            <w:pPr>
              <w:pStyle w:val="ab"/>
              <w:numPr>
                <w:ilvl w:val="1"/>
                <w:numId w:val="16"/>
              </w:numPr>
              <w:tabs>
                <w:tab w:val="left" w:pos="1041"/>
              </w:tabs>
              <w:suppressAutoHyphens/>
              <w:autoSpaceDE w:val="0"/>
              <w:autoSpaceDN w:val="0"/>
              <w:adjustRightInd w:val="0"/>
              <w:ind w:hanging="5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t>Мероприятия по возрождению историко-культурного наследия;</w:t>
            </w:r>
          </w:p>
          <w:p w14:paraId="4C173646" w14:textId="77777777" w:rsidR="00C0182A" w:rsidRPr="00B15EA2" w:rsidRDefault="00C0182A" w:rsidP="00F638A3">
            <w:pPr>
              <w:pStyle w:val="ab"/>
              <w:numPr>
                <w:ilvl w:val="1"/>
                <w:numId w:val="16"/>
              </w:numPr>
              <w:tabs>
                <w:tab w:val="left" w:pos="1041"/>
              </w:tabs>
              <w:suppressAutoHyphens/>
              <w:autoSpaceDE w:val="0"/>
              <w:autoSpaceDN w:val="0"/>
              <w:adjustRightInd w:val="0"/>
              <w:ind w:hanging="5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t>Мероприятия по формированию здорового образа жизни жителей;</w:t>
            </w:r>
          </w:p>
          <w:p w14:paraId="3189EBE7" w14:textId="77777777" w:rsidR="00C0182A" w:rsidRPr="00B15EA2" w:rsidRDefault="00C0182A" w:rsidP="00F638A3">
            <w:pPr>
              <w:pStyle w:val="ab"/>
              <w:numPr>
                <w:ilvl w:val="1"/>
                <w:numId w:val="16"/>
              </w:numPr>
              <w:suppressAutoHyphens/>
              <w:autoSpaceDE w:val="0"/>
              <w:autoSpaceDN w:val="0"/>
              <w:adjustRightInd w:val="0"/>
              <w:ind w:left="0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по развитию местных сообществ через поддержку гражданских инициатив.</w:t>
            </w:r>
          </w:p>
          <w:p w14:paraId="132BD9E8" w14:textId="77777777" w:rsidR="00C0182A" w:rsidRPr="00B15EA2" w:rsidRDefault="00C0182A" w:rsidP="00F638A3">
            <w:pPr>
              <w:pStyle w:val="ab"/>
              <w:numPr>
                <w:ilvl w:val="0"/>
                <w:numId w:val="16"/>
              </w:numPr>
              <w:tabs>
                <w:tab w:val="left" w:pos="1041"/>
              </w:tabs>
              <w:suppressAutoHyphens/>
              <w:autoSpaceDE w:val="0"/>
              <w:autoSpaceDN w:val="0"/>
              <w:adjustRightInd w:val="0"/>
              <w:ind w:left="0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t>Укрепление репутации и продвижение имиджа Фонда и/или группы Фонда:</w:t>
            </w:r>
          </w:p>
          <w:p w14:paraId="14535CB8" w14:textId="77777777" w:rsidR="00C0182A" w:rsidRPr="00B15EA2" w:rsidRDefault="00C0182A" w:rsidP="00F638A3">
            <w:pPr>
              <w:pStyle w:val="ab"/>
              <w:numPr>
                <w:ilvl w:val="1"/>
                <w:numId w:val="16"/>
              </w:numPr>
              <w:suppressAutoHyphens/>
              <w:autoSpaceDE w:val="0"/>
              <w:autoSpaceDN w:val="0"/>
              <w:adjustRightInd w:val="0"/>
              <w:ind w:left="0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t>Мероприятия по реализации проектов, направленных на продвижение имиджа Фонда и/или группы Фонда;</w:t>
            </w:r>
          </w:p>
          <w:p w14:paraId="5D18C49A" w14:textId="77777777" w:rsidR="00C0182A" w:rsidRPr="00B15EA2" w:rsidRDefault="00C0182A" w:rsidP="00F638A3">
            <w:pPr>
              <w:pStyle w:val="ab"/>
              <w:numPr>
                <w:ilvl w:val="1"/>
                <w:numId w:val="16"/>
              </w:numPr>
              <w:suppressAutoHyphens/>
              <w:autoSpaceDE w:val="0"/>
              <w:autoSpaceDN w:val="0"/>
              <w:adjustRightInd w:val="0"/>
              <w:ind w:left="0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t xml:space="preserve">Мероприятия по реализации проектов, укрепляющих репутацию Фонда и/или группы Фонда как устойчивых и социально-ответственных организаций. </w:t>
            </w:r>
          </w:p>
          <w:p w14:paraId="1A3B25E8" w14:textId="77777777" w:rsidR="00C0182A" w:rsidRPr="00B15EA2" w:rsidRDefault="00C0182A" w:rsidP="00F638A3">
            <w:pPr>
              <w:pStyle w:val="ab"/>
              <w:tabs>
                <w:tab w:val="left" w:pos="1041"/>
              </w:tabs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94B38AD" w14:textId="77777777" w:rsidR="004634BD" w:rsidRPr="00B15EA2" w:rsidRDefault="004634BD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5CA27AF" w14:textId="77777777" w:rsidR="0096511B" w:rsidRPr="00B15EA2" w:rsidRDefault="00B776DA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5E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831611" w:rsidRPr="00B15E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96511B" w:rsidRPr="00B15E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Бюджет Благотворительной </w:t>
      </w:r>
      <w:r w:rsidR="008C2CF6" w:rsidRPr="00B15E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A46202" w:rsidRPr="00B15E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рограммы</w:t>
      </w:r>
    </w:p>
    <w:p w14:paraId="37610817" w14:textId="77777777" w:rsidR="0050411A" w:rsidRPr="00B15EA2" w:rsidRDefault="0050411A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08037F1" w14:textId="77777777" w:rsidR="00E974CC" w:rsidRPr="00B15EA2" w:rsidRDefault="006F7EDC" w:rsidP="00E974CC">
      <w:pPr>
        <w:tabs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0411A"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974CC" w:rsidRPr="00B15EA2">
        <w:rPr>
          <w:rFonts w:ascii="Times New Roman" w:hAnsi="Times New Roman"/>
          <w:sz w:val="28"/>
          <w:szCs w:val="28"/>
        </w:rPr>
        <w:t>Бюджет Фонда на благотворительность по настоящей Благотворительной программе формируется в пределах сумм, утвержденных Годовым планом расходов Фонда, и составляет 10 000</w:t>
      </w:r>
      <w:r w:rsidR="00E974CC" w:rsidRPr="00B15EA2">
        <w:rPr>
          <w:rFonts w:ascii="Times New Roman" w:hAnsi="Times New Roman"/>
          <w:sz w:val="28"/>
          <w:szCs w:val="28"/>
          <w:lang w:val="en-US"/>
        </w:rPr>
        <w:t> </w:t>
      </w:r>
      <w:r w:rsidR="00E974CC" w:rsidRPr="00B15EA2">
        <w:rPr>
          <w:rFonts w:ascii="Times New Roman" w:hAnsi="Times New Roman"/>
          <w:sz w:val="28"/>
          <w:szCs w:val="28"/>
        </w:rPr>
        <w:t>000</w:t>
      </w:r>
      <w:r w:rsidR="00E974CC" w:rsidRPr="00B15EA2">
        <w:rPr>
          <w:rFonts w:ascii="Times New Roman" w:hAnsi="Times New Roman"/>
          <w:sz w:val="28"/>
          <w:szCs w:val="28"/>
          <w:lang w:val="en-US"/>
        </w:rPr>
        <w:t> </w:t>
      </w:r>
      <w:r w:rsidR="00E974CC" w:rsidRPr="00B15EA2">
        <w:rPr>
          <w:rFonts w:ascii="Times New Roman" w:hAnsi="Times New Roman"/>
          <w:sz w:val="28"/>
          <w:szCs w:val="28"/>
        </w:rPr>
        <w:t>000 (десять миллиардов) тенге.</w:t>
      </w:r>
    </w:p>
    <w:p w14:paraId="71EEED5E" w14:textId="77777777" w:rsidR="00E974CC" w:rsidRPr="00B15EA2" w:rsidRDefault="00E974CC" w:rsidP="00E974CC">
      <w:pPr>
        <w:tabs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 w:rsidRPr="00B15EA2">
        <w:rPr>
          <w:rFonts w:ascii="Times New Roman" w:hAnsi="Times New Roman"/>
          <w:sz w:val="28"/>
          <w:szCs w:val="28"/>
        </w:rPr>
        <w:t>4-1. Совокупный годовой бюджет на благотворительность организаций, входящих в группу Фонда, формируется за счет средств, предусмотренных годовыми бюджетами таких организаций и не должен превышать 3</w:t>
      </w:r>
      <w:r w:rsidR="001E07BB" w:rsidRPr="00B15EA2">
        <w:rPr>
          <w:rFonts w:ascii="Times New Roman" w:hAnsi="Times New Roman"/>
          <w:sz w:val="28"/>
          <w:szCs w:val="28"/>
        </w:rPr>
        <w:t> </w:t>
      </w:r>
      <w:r w:rsidRPr="00B15EA2">
        <w:rPr>
          <w:rFonts w:ascii="Times New Roman" w:hAnsi="Times New Roman"/>
          <w:sz w:val="28"/>
          <w:szCs w:val="28"/>
        </w:rPr>
        <w:t>000</w:t>
      </w:r>
      <w:r w:rsidR="001E07BB" w:rsidRPr="00B15EA2">
        <w:rPr>
          <w:rFonts w:ascii="Times New Roman" w:hAnsi="Times New Roman"/>
          <w:sz w:val="28"/>
          <w:szCs w:val="28"/>
        </w:rPr>
        <w:t> </w:t>
      </w:r>
      <w:r w:rsidRPr="00B15EA2">
        <w:rPr>
          <w:rFonts w:ascii="Times New Roman" w:hAnsi="Times New Roman"/>
          <w:sz w:val="28"/>
          <w:szCs w:val="28"/>
        </w:rPr>
        <w:t>000</w:t>
      </w:r>
      <w:r w:rsidR="001E07BB" w:rsidRPr="00B15EA2">
        <w:rPr>
          <w:rFonts w:ascii="Times New Roman" w:hAnsi="Times New Roman"/>
          <w:sz w:val="28"/>
          <w:szCs w:val="28"/>
        </w:rPr>
        <w:t> </w:t>
      </w:r>
      <w:r w:rsidRPr="00B15EA2">
        <w:rPr>
          <w:rFonts w:ascii="Times New Roman" w:hAnsi="Times New Roman"/>
          <w:sz w:val="28"/>
          <w:szCs w:val="28"/>
        </w:rPr>
        <w:t>000</w:t>
      </w:r>
      <w:r w:rsidR="001E07BB" w:rsidRPr="00B15EA2">
        <w:rPr>
          <w:rFonts w:ascii="Times New Roman" w:hAnsi="Times New Roman"/>
          <w:sz w:val="28"/>
          <w:szCs w:val="28"/>
        </w:rPr>
        <w:t xml:space="preserve"> </w:t>
      </w:r>
      <w:r w:rsidRPr="00B15EA2">
        <w:rPr>
          <w:rFonts w:ascii="Times New Roman" w:hAnsi="Times New Roman"/>
          <w:sz w:val="28"/>
          <w:szCs w:val="28"/>
        </w:rPr>
        <w:t xml:space="preserve">(три миллиарда) тенге. </w:t>
      </w:r>
    </w:p>
    <w:p w14:paraId="761520A9" w14:textId="77777777" w:rsidR="00E974CC" w:rsidRPr="00B15EA2" w:rsidRDefault="00E974CC" w:rsidP="00E974CC">
      <w:pPr>
        <w:tabs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 w:rsidRPr="00B15EA2">
        <w:rPr>
          <w:rFonts w:ascii="Times New Roman" w:hAnsi="Times New Roman"/>
          <w:sz w:val="28"/>
          <w:szCs w:val="28"/>
        </w:rPr>
        <w:t>Порядок планирования, рассмотрения и предварительного одобрения благотворительной помощи (благотворительного проекта) организациями, входящими в группу Фонда, утверждается Правлением Фонда.</w:t>
      </w:r>
    </w:p>
    <w:p w14:paraId="2392FACB" w14:textId="77777777" w:rsidR="00E974CC" w:rsidRPr="00B15EA2" w:rsidRDefault="00E974CC" w:rsidP="00E974CC">
      <w:pPr>
        <w:tabs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 w:rsidRPr="00B15EA2">
        <w:rPr>
          <w:rFonts w:ascii="Times New Roman" w:hAnsi="Times New Roman"/>
          <w:sz w:val="28"/>
          <w:szCs w:val="28"/>
        </w:rPr>
        <w:t>Ответственность за реализацию благотворительного проекта (оказание благотворительной помощи), возлагается на организацию группы Фонда – благотворителя.</w:t>
      </w:r>
    </w:p>
    <w:p w14:paraId="58ABF9EA" w14:textId="77777777" w:rsidR="00274B88" w:rsidRPr="00B15EA2" w:rsidRDefault="00E974CC" w:rsidP="00E974CC">
      <w:pPr>
        <w:tabs>
          <w:tab w:val="left" w:pos="1134"/>
        </w:tabs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EA2">
        <w:rPr>
          <w:rFonts w:ascii="Times New Roman" w:hAnsi="Times New Roman"/>
          <w:sz w:val="28"/>
          <w:szCs w:val="28"/>
        </w:rPr>
        <w:t>4-2. Иные благотворительные инициативы (проекты) Организаций, входящих в группу Фонда, выходящие за пределы лимитов, указанных в пунктах 4 и 4-1, отражаются в приложении 1 к настоящей Программе.</w:t>
      </w:r>
    </w:p>
    <w:p w14:paraId="589F5A60" w14:textId="77777777" w:rsidR="0050411A" w:rsidRPr="00B15EA2" w:rsidRDefault="006F7EDC" w:rsidP="005566DB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0411A" w:rsidRPr="00B15EA2">
        <w:rPr>
          <w:rFonts w:ascii="Times New Roman" w:eastAsia="Times New Roman" w:hAnsi="Times New Roman"/>
          <w:sz w:val="28"/>
          <w:szCs w:val="28"/>
          <w:lang w:eastAsia="ru-RU"/>
        </w:rPr>
        <w:t>. В соответствии с суммой благотворительной помощи, утвержденной Годовым планом расходов, Фонд напрямую, единовременно либо траншами перечисляет средства Оператору.</w:t>
      </w:r>
    </w:p>
    <w:p w14:paraId="745B02F1" w14:textId="77777777" w:rsidR="003619C7" w:rsidRPr="00B15EA2" w:rsidRDefault="003619C7" w:rsidP="005566DB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EA2">
        <w:rPr>
          <w:rFonts w:ascii="Times New Roman" w:hAnsi="Times New Roman"/>
          <w:sz w:val="28"/>
          <w:szCs w:val="28"/>
        </w:rPr>
        <w:t>Организации, входящие в группу Фонда, самостоятельно определяют операторов благотворительности либо оказывают благотворительную помощь.</w:t>
      </w:r>
    </w:p>
    <w:p w14:paraId="628CD13C" w14:textId="77777777" w:rsidR="00831611" w:rsidRPr="00B15EA2" w:rsidRDefault="006F7EDC" w:rsidP="005566DB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31611" w:rsidRPr="00B15EA2">
        <w:rPr>
          <w:rFonts w:ascii="Times New Roman" w:eastAsia="Times New Roman" w:hAnsi="Times New Roman"/>
          <w:sz w:val="28"/>
          <w:szCs w:val="28"/>
          <w:lang w:eastAsia="ru-RU"/>
        </w:rPr>
        <w:t>. Бюджет Благотворительной программы состоит</w:t>
      </w:r>
      <w:r w:rsidR="00B776DA"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 из доходной и расхо</w:t>
      </w:r>
      <w:r w:rsidR="006E248B" w:rsidRPr="00B15EA2">
        <w:rPr>
          <w:rFonts w:ascii="Times New Roman" w:eastAsia="Times New Roman" w:hAnsi="Times New Roman"/>
          <w:sz w:val="28"/>
          <w:szCs w:val="28"/>
          <w:lang w:eastAsia="ru-RU"/>
        </w:rPr>
        <w:t>дной частей: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5589"/>
        <w:gridCol w:w="3115"/>
      </w:tblGrid>
      <w:tr w:rsidR="00943297" w:rsidRPr="00B15EA2" w14:paraId="0C9FF8BC" w14:textId="77777777" w:rsidTr="001B6FFE">
        <w:tc>
          <w:tcPr>
            <w:tcW w:w="876" w:type="dxa"/>
            <w:shd w:val="clear" w:color="auto" w:fill="auto"/>
            <w:vAlign w:val="center"/>
          </w:tcPr>
          <w:p w14:paraId="4F43C409" w14:textId="77777777" w:rsidR="00943297" w:rsidRPr="00B15EA2" w:rsidRDefault="00943297" w:rsidP="001B6FF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13" w:type="dxa"/>
            <w:gridSpan w:val="2"/>
            <w:shd w:val="clear" w:color="auto" w:fill="auto"/>
            <w:vAlign w:val="center"/>
          </w:tcPr>
          <w:p w14:paraId="75C473EB" w14:textId="77777777" w:rsidR="00943297" w:rsidRPr="00B15EA2" w:rsidRDefault="00943297" w:rsidP="001B6FF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 Благотворительной программы</w:t>
            </w:r>
          </w:p>
        </w:tc>
      </w:tr>
      <w:tr w:rsidR="00E413DA" w:rsidRPr="00B15EA2" w14:paraId="308AFB22" w14:textId="77777777" w:rsidTr="001B6FFE">
        <w:tc>
          <w:tcPr>
            <w:tcW w:w="876" w:type="dxa"/>
            <w:shd w:val="clear" w:color="auto" w:fill="auto"/>
            <w:vAlign w:val="center"/>
          </w:tcPr>
          <w:p w14:paraId="7015E93C" w14:textId="77777777" w:rsidR="00E413DA" w:rsidRPr="00B15EA2" w:rsidRDefault="00E413DA" w:rsidP="001B6FFE">
            <w:pPr>
              <w:ind w:firstLine="142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13A191B2" w14:textId="77777777" w:rsidR="00E413DA" w:rsidRPr="00B15EA2" w:rsidRDefault="00E413DA" w:rsidP="001B6FFE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Доходы:</w:t>
            </w:r>
          </w:p>
        </w:tc>
        <w:tc>
          <w:tcPr>
            <w:tcW w:w="3234" w:type="dxa"/>
            <w:vMerge w:val="restart"/>
            <w:shd w:val="clear" w:color="auto" w:fill="auto"/>
            <w:vAlign w:val="center"/>
          </w:tcPr>
          <w:p w14:paraId="385F068C" w14:textId="77777777" w:rsidR="00E413DA" w:rsidRPr="00B15EA2" w:rsidRDefault="00E413DA" w:rsidP="001B6FF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  <w:r w:rsidR="00943297"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Годового плана расходов</w:t>
            </w:r>
          </w:p>
        </w:tc>
      </w:tr>
      <w:tr w:rsidR="00E413DA" w:rsidRPr="00B15EA2" w14:paraId="0A528F92" w14:textId="77777777" w:rsidTr="001B6FFE">
        <w:tc>
          <w:tcPr>
            <w:tcW w:w="876" w:type="dxa"/>
            <w:shd w:val="clear" w:color="auto" w:fill="auto"/>
            <w:vAlign w:val="center"/>
          </w:tcPr>
          <w:p w14:paraId="5ED10BC2" w14:textId="77777777" w:rsidR="00E413DA" w:rsidRPr="00B15EA2" w:rsidRDefault="00E413DA" w:rsidP="001B6FFE">
            <w:pPr>
              <w:pStyle w:val="ab"/>
              <w:ind w:left="0" w:firstLine="14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14BD0B76" w14:textId="77777777" w:rsidR="00E413DA" w:rsidRPr="00B15EA2" w:rsidRDefault="00E413DA" w:rsidP="001B6FFE">
            <w:pPr>
              <w:pStyle w:val="ab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дарение, завещание или безвозмездная передача имущества, а также прав на него;</w:t>
            </w:r>
          </w:p>
        </w:tc>
        <w:tc>
          <w:tcPr>
            <w:tcW w:w="3234" w:type="dxa"/>
            <w:vMerge/>
            <w:shd w:val="clear" w:color="auto" w:fill="auto"/>
            <w:vAlign w:val="center"/>
          </w:tcPr>
          <w:p w14:paraId="336D7C9E" w14:textId="77777777" w:rsidR="00E413DA" w:rsidRPr="00B15EA2" w:rsidRDefault="00E413DA" w:rsidP="001B6F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13DA" w:rsidRPr="00B15EA2" w14:paraId="4052D56B" w14:textId="77777777" w:rsidTr="001B6FFE">
        <w:tc>
          <w:tcPr>
            <w:tcW w:w="876" w:type="dxa"/>
            <w:shd w:val="clear" w:color="auto" w:fill="auto"/>
            <w:vAlign w:val="center"/>
          </w:tcPr>
          <w:p w14:paraId="1C5A832C" w14:textId="77777777" w:rsidR="00E413DA" w:rsidRPr="00B15EA2" w:rsidRDefault="00E413DA" w:rsidP="001B6FFE">
            <w:pPr>
              <w:pStyle w:val="ab"/>
              <w:ind w:left="0" w:firstLine="14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5766EC20" w14:textId="77777777" w:rsidR="00E413DA" w:rsidRPr="00B15EA2" w:rsidRDefault="00E413DA" w:rsidP="001B6FFE">
            <w:pPr>
              <w:pStyle w:val="ab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добровольные пожертвования;</w:t>
            </w:r>
          </w:p>
        </w:tc>
        <w:tc>
          <w:tcPr>
            <w:tcW w:w="3234" w:type="dxa"/>
            <w:vMerge/>
            <w:shd w:val="clear" w:color="auto" w:fill="auto"/>
            <w:vAlign w:val="center"/>
          </w:tcPr>
          <w:p w14:paraId="227D69DC" w14:textId="77777777" w:rsidR="00E413DA" w:rsidRPr="00B15EA2" w:rsidRDefault="00E413DA" w:rsidP="001B6F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13DA" w:rsidRPr="00B15EA2" w14:paraId="01A1D9B3" w14:textId="77777777" w:rsidTr="001B6FFE">
        <w:tc>
          <w:tcPr>
            <w:tcW w:w="876" w:type="dxa"/>
            <w:shd w:val="clear" w:color="auto" w:fill="auto"/>
            <w:vAlign w:val="center"/>
          </w:tcPr>
          <w:p w14:paraId="44D24210" w14:textId="77777777" w:rsidR="00E413DA" w:rsidRPr="00B15EA2" w:rsidRDefault="00E413DA" w:rsidP="001B6FFE">
            <w:pPr>
              <w:pStyle w:val="ab"/>
              <w:ind w:left="0" w:firstLine="14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513D31A2" w14:textId="77777777" w:rsidR="00E413DA" w:rsidRPr="00B15EA2" w:rsidRDefault="00E413DA" w:rsidP="001B6FFE">
            <w:pPr>
              <w:pStyle w:val="ab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благотворительных аукционов, конкурсов;</w:t>
            </w:r>
          </w:p>
        </w:tc>
        <w:tc>
          <w:tcPr>
            <w:tcW w:w="3234" w:type="dxa"/>
            <w:vMerge/>
            <w:shd w:val="clear" w:color="auto" w:fill="auto"/>
            <w:vAlign w:val="center"/>
          </w:tcPr>
          <w:p w14:paraId="33A5FB2E" w14:textId="77777777" w:rsidR="00E413DA" w:rsidRPr="00B15EA2" w:rsidRDefault="00E413DA" w:rsidP="001B6F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13DA" w:rsidRPr="00B15EA2" w14:paraId="7173D53D" w14:textId="77777777" w:rsidTr="001B6FFE">
        <w:tc>
          <w:tcPr>
            <w:tcW w:w="876" w:type="dxa"/>
            <w:shd w:val="clear" w:color="auto" w:fill="auto"/>
            <w:vAlign w:val="center"/>
          </w:tcPr>
          <w:p w14:paraId="39294E2B" w14:textId="77777777" w:rsidR="00E413DA" w:rsidRPr="00B15EA2" w:rsidRDefault="00E413DA" w:rsidP="001B6FFE">
            <w:pPr>
              <w:pStyle w:val="ab"/>
              <w:ind w:left="0" w:firstLine="14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00A88C8F" w14:textId="77777777" w:rsidR="00E413DA" w:rsidRPr="00B15EA2" w:rsidRDefault="00E413DA" w:rsidP="001B6FFE">
            <w:pPr>
              <w:pStyle w:val="ab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капитал (эндаумент);</w:t>
            </w:r>
          </w:p>
        </w:tc>
        <w:tc>
          <w:tcPr>
            <w:tcW w:w="3234" w:type="dxa"/>
            <w:vMerge/>
            <w:shd w:val="clear" w:color="auto" w:fill="auto"/>
            <w:vAlign w:val="center"/>
          </w:tcPr>
          <w:p w14:paraId="5D250D15" w14:textId="77777777" w:rsidR="00E413DA" w:rsidRPr="00B15EA2" w:rsidRDefault="00E413DA" w:rsidP="001B6F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13DA" w:rsidRPr="00B15EA2" w14:paraId="322B9747" w14:textId="77777777" w:rsidTr="001B6FFE">
        <w:tc>
          <w:tcPr>
            <w:tcW w:w="876" w:type="dxa"/>
            <w:shd w:val="clear" w:color="auto" w:fill="auto"/>
            <w:vAlign w:val="center"/>
          </w:tcPr>
          <w:p w14:paraId="03C87F13" w14:textId="77777777" w:rsidR="00E413DA" w:rsidRPr="00B15EA2" w:rsidRDefault="00E413DA" w:rsidP="001B6FFE">
            <w:pPr>
              <w:pStyle w:val="ab"/>
              <w:ind w:left="0" w:firstLine="14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3DBF9D65" w14:textId="77777777" w:rsidR="00E413DA" w:rsidRPr="00B15EA2" w:rsidRDefault="00E413DA" w:rsidP="001B6FFE">
            <w:pPr>
              <w:pStyle w:val="ab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полученные от предпринимательской деятельности;</w:t>
            </w:r>
          </w:p>
        </w:tc>
        <w:tc>
          <w:tcPr>
            <w:tcW w:w="3234" w:type="dxa"/>
            <w:vMerge/>
            <w:shd w:val="clear" w:color="auto" w:fill="auto"/>
            <w:vAlign w:val="center"/>
          </w:tcPr>
          <w:p w14:paraId="7B060CF2" w14:textId="77777777" w:rsidR="00E413DA" w:rsidRPr="00B15EA2" w:rsidRDefault="00E413DA" w:rsidP="001B6F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13DA" w:rsidRPr="00B15EA2" w14:paraId="7B4723D9" w14:textId="77777777" w:rsidTr="001B6FFE">
        <w:tc>
          <w:tcPr>
            <w:tcW w:w="876" w:type="dxa"/>
            <w:shd w:val="clear" w:color="auto" w:fill="auto"/>
            <w:vAlign w:val="center"/>
          </w:tcPr>
          <w:p w14:paraId="4D573FE8" w14:textId="77777777" w:rsidR="00E413DA" w:rsidRPr="00B15EA2" w:rsidRDefault="00E413DA" w:rsidP="001B6FFE">
            <w:pPr>
              <w:pStyle w:val="ab"/>
              <w:ind w:left="0" w:firstLine="14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273B7B34" w14:textId="77777777" w:rsidR="00E413DA" w:rsidRPr="00B15EA2" w:rsidRDefault="00E413DA" w:rsidP="001B6FFE">
            <w:pPr>
              <w:pStyle w:val="ab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благотворителей от выполнения работ, оказания услуг, передачи результатов личной творческой деятельности;</w:t>
            </w:r>
          </w:p>
        </w:tc>
        <w:tc>
          <w:tcPr>
            <w:tcW w:w="3234" w:type="dxa"/>
            <w:vMerge/>
            <w:shd w:val="clear" w:color="auto" w:fill="auto"/>
            <w:vAlign w:val="center"/>
          </w:tcPr>
          <w:p w14:paraId="2FF23E27" w14:textId="77777777" w:rsidR="00E413DA" w:rsidRPr="00B15EA2" w:rsidRDefault="00E413DA" w:rsidP="001B6F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13DA" w:rsidRPr="00B15EA2" w14:paraId="1588D1D6" w14:textId="77777777" w:rsidTr="001B6FFE">
        <w:tc>
          <w:tcPr>
            <w:tcW w:w="876" w:type="dxa"/>
            <w:shd w:val="clear" w:color="auto" w:fill="auto"/>
            <w:vAlign w:val="center"/>
          </w:tcPr>
          <w:p w14:paraId="7337392F" w14:textId="77777777" w:rsidR="00E413DA" w:rsidRPr="00B15EA2" w:rsidRDefault="00E413DA" w:rsidP="001B6FFE">
            <w:pPr>
              <w:pStyle w:val="ab"/>
              <w:ind w:left="0" w:firstLine="14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2899BBEF" w14:textId="77777777" w:rsidR="00E413DA" w:rsidRPr="00B15EA2" w:rsidRDefault="00E413DA" w:rsidP="001B6FFE">
            <w:pPr>
              <w:pStyle w:val="ab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возмещение благотворителями затрат по содержанию объектов благотворительности;</w:t>
            </w:r>
          </w:p>
        </w:tc>
        <w:tc>
          <w:tcPr>
            <w:tcW w:w="3234" w:type="dxa"/>
            <w:vMerge/>
            <w:shd w:val="clear" w:color="auto" w:fill="auto"/>
            <w:vAlign w:val="center"/>
          </w:tcPr>
          <w:p w14:paraId="2CCB7D0B" w14:textId="77777777" w:rsidR="00E413DA" w:rsidRPr="00B15EA2" w:rsidRDefault="00E413DA" w:rsidP="001B6F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13DA" w:rsidRPr="00B15EA2" w14:paraId="6DA63933" w14:textId="77777777" w:rsidTr="001B6FFE">
        <w:tc>
          <w:tcPr>
            <w:tcW w:w="876" w:type="dxa"/>
            <w:shd w:val="clear" w:color="auto" w:fill="auto"/>
            <w:vAlign w:val="center"/>
          </w:tcPr>
          <w:p w14:paraId="3CE6B31E" w14:textId="77777777" w:rsidR="00E413DA" w:rsidRPr="00B15EA2" w:rsidRDefault="00E413DA" w:rsidP="001B6FFE">
            <w:pPr>
              <w:pStyle w:val="ab"/>
              <w:tabs>
                <w:tab w:val="left" w:pos="513"/>
              </w:tabs>
              <w:ind w:left="0" w:firstLine="14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79725E76" w14:textId="77777777" w:rsidR="00E413DA" w:rsidRPr="00B15EA2" w:rsidRDefault="00E413DA" w:rsidP="001B6FFE">
            <w:pPr>
              <w:pStyle w:val="ab"/>
              <w:tabs>
                <w:tab w:val="left" w:pos="513"/>
              </w:tabs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источники, предусмотренные Законом Республики Казахстан «О благотворительности», другими законами Республики Казахстан, международными договорами Республики Казахстан.</w:t>
            </w:r>
          </w:p>
        </w:tc>
        <w:tc>
          <w:tcPr>
            <w:tcW w:w="3234" w:type="dxa"/>
            <w:vMerge/>
            <w:shd w:val="clear" w:color="auto" w:fill="auto"/>
            <w:vAlign w:val="center"/>
          </w:tcPr>
          <w:p w14:paraId="339EC988" w14:textId="77777777" w:rsidR="00E413DA" w:rsidRPr="00B15EA2" w:rsidRDefault="00E413DA" w:rsidP="001B6F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13DA" w:rsidRPr="00B15EA2" w14:paraId="29390673" w14:textId="77777777" w:rsidTr="001B6FFE">
        <w:tc>
          <w:tcPr>
            <w:tcW w:w="876" w:type="dxa"/>
            <w:shd w:val="clear" w:color="auto" w:fill="auto"/>
            <w:vAlign w:val="center"/>
          </w:tcPr>
          <w:p w14:paraId="1CED4EB8" w14:textId="77777777" w:rsidR="00E413DA" w:rsidRPr="00B15EA2" w:rsidRDefault="00E413DA" w:rsidP="001B6FFE">
            <w:pPr>
              <w:pStyle w:val="ab"/>
              <w:ind w:left="284" w:hanging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56F19F9E" w14:textId="77777777" w:rsidR="00E413DA" w:rsidRPr="00B15EA2" w:rsidRDefault="00E413DA" w:rsidP="001B6FFE">
            <w:pPr>
              <w:tabs>
                <w:tab w:val="left" w:pos="513"/>
              </w:tabs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Расходы:</w:t>
            </w:r>
          </w:p>
        </w:tc>
        <w:tc>
          <w:tcPr>
            <w:tcW w:w="3234" w:type="dxa"/>
            <w:vMerge w:val="restart"/>
            <w:shd w:val="clear" w:color="auto" w:fill="auto"/>
            <w:vAlign w:val="center"/>
          </w:tcPr>
          <w:p w14:paraId="0E8541C6" w14:textId="77777777" w:rsidR="00E413DA" w:rsidRPr="00B15EA2" w:rsidRDefault="00E413DA" w:rsidP="001B6F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  <w:r w:rsidR="00943297"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доходов Оператора</w:t>
            </w:r>
          </w:p>
        </w:tc>
      </w:tr>
      <w:tr w:rsidR="00E413DA" w:rsidRPr="00B15EA2" w14:paraId="2E98F30D" w14:textId="77777777" w:rsidTr="001B6FFE">
        <w:tc>
          <w:tcPr>
            <w:tcW w:w="876" w:type="dxa"/>
            <w:shd w:val="clear" w:color="auto" w:fill="auto"/>
            <w:vAlign w:val="center"/>
          </w:tcPr>
          <w:p w14:paraId="0BB92220" w14:textId="77777777" w:rsidR="00E413DA" w:rsidRPr="00B15EA2" w:rsidRDefault="00E413DA" w:rsidP="001B6FFE">
            <w:pPr>
              <w:pStyle w:val="ab"/>
              <w:tabs>
                <w:tab w:val="left" w:pos="513"/>
              </w:tabs>
              <w:ind w:left="0" w:firstLine="14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585EEFE1" w14:textId="77777777" w:rsidR="00E413DA" w:rsidRPr="00B15EA2" w:rsidRDefault="00E413DA" w:rsidP="001B6FFE">
            <w:pPr>
              <w:pStyle w:val="ab"/>
              <w:tabs>
                <w:tab w:val="left" w:pos="513"/>
              </w:tabs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однократная или многократная благотворительная помощь в течение года;</w:t>
            </w:r>
          </w:p>
        </w:tc>
        <w:tc>
          <w:tcPr>
            <w:tcW w:w="3234" w:type="dxa"/>
            <w:vMerge/>
            <w:shd w:val="clear" w:color="auto" w:fill="auto"/>
            <w:vAlign w:val="center"/>
          </w:tcPr>
          <w:p w14:paraId="4D2564CD" w14:textId="77777777" w:rsidR="00E413DA" w:rsidRPr="00B15EA2" w:rsidRDefault="00E413DA" w:rsidP="001B6F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13DA" w:rsidRPr="00B15EA2" w14:paraId="08A18AE5" w14:textId="77777777" w:rsidTr="001B6FFE">
        <w:tc>
          <w:tcPr>
            <w:tcW w:w="876" w:type="dxa"/>
            <w:shd w:val="clear" w:color="auto" w:fill="auto"/>
            <w:vAlign w:val="center"/>
          </w:tcPr>
          <w:p w14:paraId="3CB106C0" w14:textId="77777777" w:rsidR="00E413DA" w:rsidRPr="00B15EA2" w:rsidRDefault="00E413DA" w:rsidP="001B6FFE">
            <w:pPr>
              <w:pStyle w:val="ab"/>
              <w:tabs>
                <w:tab w:val="left" w:pos="513"/>
              </w:tabs>
              <w:ind w:left="0" w:firstLine="14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6E5CC319" w14:textId="77777777" w:rsidR="00E413DA" w:rsidRPr="00B15EA2" w:rsidRDefault="00E413DA" w:rsidP="001B6FFE">
            <w:pPr>
              <w:pStyle w:val="ab"/>
              <w:tabs>
                <w:tab w:val="left" w:pos="513"/>
              </w:tabs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долгосрочная благотворительная помощь;</w:t>
            </w:r>
          </w:p>
        </w:tc>
        <w:tc>
          <w:tcPr>
            <w:tcW w:w="3234" w:type="dxa"/>
            <w:vMerge/>
            <w:shd w:val="clear" w:color="auto" w:fill="auto"/>
            <w:vAlign w:val="center"/>
          </w:tcPr>
          <w:p w14:paraId="77B57DA1" w14:textId="77777777" w:rsidR="00E413DA" w:rsidRPr="00B15EA2" w:rsidRDefault="00E413DA" w:rsidP="00E413D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13DA" w:rsidRPr="00B15EA2" w14:paraId="3E95B562" w14:textId="77777777" w:rsidTr="001B6FFE">
        <w:tc>
          <w:tcPr>
            <w:tcW w:w="876" w:type="dxa"/>
            <w:shd w:val="clear" w:color="auto" w:fill="auto"/>
            <w:vAlign w:val="center"/>
          </w:tcPr>
          <w:p w14:paraId="385A1AFB" w14:textId="77777777" w:rsidR="00E413DA" w:rsidRPr="00B15EA2" w:rsidRDefault="00E413DA" w:rsidP="001B6FFE">
            <w:pPr>
              <w:pStyle w:val="ab"/>
              <w:tabs>
                <w:tab w:val="left" w:pos="513"/>
              </w:tabs>
              <w:ind w:left="0" w:firstLine="14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73C9D3F7" w14:textId="77777777" w:rsidR="00E413DA" w:rsidRPr="00B15EA2" w:rsidRDefault="00E413DA" w:rsidP="001B6FFE">
            <w:pPr>
              <w:pStyle w:val="ab"/>
              <w:tabs>
                <w:tab w:val="left" w:pos="513"/>
              </w:tabs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содействие в проведении социальной рекламы;</w:t>
            </w:r>
          </w:p>
        </w:tc>
        <w:tc>
          <w:tcPr>
            <w:tcW w:w="3234" w:type="dxa"/>
            <w:vMerge/>
            <w:shd w:val="clear" w:color="auto" w:fill="auto"/>
            <w:vAlign w:val="center"/>
          </w:tcPr>
          <w:p w14:paraId="20D5A132" w14:textId="77777777" w:rsidR="00E413DA" w:rsidRPr="00B15EA2" w:rsidRDefault="00E413DA" w:rsidP="00E413D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13DA" w:rsidRPr="00B15EA2" w14:paraId="4CD795CC" w14:textId="77777777" w:rsidTr="001B6FFE">
        <w:tc>
          <w:tcPr>
            <w:tcW w:w="876" w:type="dxa"/>
            <w:shd w:val="clear" w:color="auto" w:fill="auto"/>
            <w:vAlign w:val="center"/>
          </w:tcPr>
          <w:p w14:paraId="105C4F9D" w14:textId="77777777" w:rsidR="00E413DA" w:rsidRPr="00B15EA2" w:rsidRDefault="00E413DA" w:rsidP="001B6FFE">
            <w:pPr>
              <w:pStyle w:val="ab"/>
              <w:tabs>
                <w:tab w:val="left" w:pos="513"/>
              </w:tabs>
              <w:ind w:left="0" w:firstLine="14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4066F9CD" w14:textId="77777777" w:rsidR="00E413DA" w:rsidRPr="00B15EA2" w:rsidRDefault="00E413DA" w:rsidP="001B6FFE">
            <w:pPr>
              <w:pStyle w:val="ab"/>
              <w:tabs>
                <w:tab w:val="left" w:pos="513"/>
              </w:tabs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деятельности благотворительной организации;</w:t>
            </w:r>
          </w:p>
        </w:tc>
        <w:tc>
          <w:tcPr>
            <w:tcW w:w="3234" w:type="dxa"/>
            <w:vMerge/>
            <w:shd w:val="clear" w:color="auto" w:fill="auto"/>
            <w:vAlign w:val="center"/>
          </w:tcPr>
          <w:p w14:paraId="4989F70D" w14:textId="77777777" w:rsidR="00E413DA" w:rsidRPr="00B15EA2" w:rsidRDefault="00E413DA" w:rsidP="00E413D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13DA" w:rsidRPr="00B15EA2" w14:paraId="3934C35F" w14:textId="77777777" w:rsidTr="001B6FFE">
        <w:tc>
          <w:tcPr>
            <w:tcW w:w="876" w:type="dxa"/>
            <w:shd w:val="clear" w:color="auto" w:fill="auto"/>
            <w:vAlign w:val="center"/>
          </w:tcPr>
          <w:p w14:paraId="059A986B" w14:textId="77777777" w:rsidR="00E413DA" w:rsidRPr="00B15EA2" w:rsidRDefault="00E413DA" w:rsidP="001B6FFE">
            <w:pPr>
              <w:tabs>
                <w:tab w:val="left" w:pos="513"/>
              </w:tabs>
              <w:ind w:firstLine="14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16D5E42A" w14:textId="77777777" w:rsidR="00E413DA" w:rsidRPr="00B15EA2" w:rsidRDefault="00E413DA" w:rsidP="001B6FFE">
            <w:pPr>
              <w:tabs>
                <w:tab w:val="left" w:pos="513"/>
              </w:tabs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мероприятия в соответствии с Законом Республики Казахстан «О благотворительности», другими законами Республики Казахстан, международными договорами Республики Казахстан.</w:t>
            </w:r>
          </w:p>
        </w:tc>
        <w:tc>
          <w:tcPr>
            <w:tcW w:w="3234" w:type="dxa"/>
            <w:vMerge/>
            <w:shd w:val="clear" w:color="auto" w:fill="auto"/>
            <w:vAlign w:val="center"/>
          </w:tcPr>
          <w:p w14:paraId="269EE7F1" w14:textId="77777777" w:rsidR="00E413DA" w:rsidRPr="00B15EA2" w:rsidRDefault="00E413DA" w:rsidP="00E413D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837DD8B" w14:textId="77777777" w:rsidR="001C5D79" w:rsidRPr="00B15EA2" w:rsidRDefault="001C5D79" w:rsidP="005E4461">
      <w:pPr>
        <w:pStyle w:val="ab"/>
        <w:numPr>
          <w:ilvl w:val="0"/>
          <w:numId w:val="18"/>
        </w:numPr>
        <w:tabs>
          <w:tab w:val="left" w:pos="851"/>
        </w:tabs>
        <w:ind w:left="0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>Оператор самостоятельно распоряжается финансовыми средствами и материальным имуществом в целях реализации Благотворительной программы в порядке, установленном внутренни</w:t>
      </w:r>
      <w:r w:rsidR="00814FAC" w:rsidRPr="00B15EA2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</w:t>
      </w:r>
      <w:r w:rsidR="00814FAC" w:rsidRPr="00B15EA2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 xml:space="preserve"> Оператора.</w:t>
      </w:r>
    </w:p>
    <w:p w14:paraId="523AE2A7" w14:textId="77777777" w:rsidR="005E4461" w:rsidRPr="00B15EA2" w:rsidRDefault="001B1352" w:rsidP="005E446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</w:p>
    <w:p w14:paraId="3816139C" w14:textId="77777777" w:rsidR="00183350" w:rsidRPr="00B15EA2" w:rsidRDefault="00391551" w:rsidP="00183350">
      <w:pPr>
        <w:ind w:left="5387" w:firstLine="0"/>
        <w:rPr>
          <w:rFonts w:ascii="Times New Roman" w:hAnsi="Times New Roman"/>
          <w:sz w:val="28"/>
          <w:szCs w:val="28"/>
        </w:rPr>
      </w:pP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183350" w:rsidRPr="00B15EA2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14:paraId="41FB1393" w14:textId="77777777" w:rsidR="00183350" w:rsidRPr="00B15EA2" w:rsidRDefault="00183350" w:rsidP="00183350">
      <w:pPr>
        <w:ind w:left="5387" w:firstLine="0"/>
        <w:rPr>
          <w:rFonts w:ascii="Times New Roman" w:hAnsi="Times New Roman"/>
          <w:sz w:val="28"/>
          <w:szCs w:val="28"/>
        </w:rPr>
      </w:pPr>
      <w:r w:rsidRPr="00B15EA2">
        <w:rPr>
          <w:rFonts w:ascii="Times New Roman" w:hAnsi="Times New Roman"/>
          <w:sz w:val="28"/>
          <w:szCs w:val="28"/>
        </w:rPr>
        <w:t xml:space="preserve">к Благотворительной программе группы АО «Самрук-Қазына» </w:t>
      </w:r>
    </w:p>
    <w:p w14:paraId="582AC851" w14:textId="77777777" w:rsidR="00183350" w:rsidRPr="00B15EA2" w:rsidRDefault="00183350" w:rsidP="00183350">
      <w:pPr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544"/>
        <w:gridCol w:w="3685"/>
      </w:tblGrid>
      <w:tr w:rsidR="00B15EA2" w:rsidRPr="00B15EA2" w14:paraId="356220DC" w14:textId="77777777" w:rsidTr="00B15E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B055" w14:textId="77777777" w:rsidR="00B15EA2" w:rsidRPr="00B15EA2" w:rsidRDefault="00B15EA2" w:rsidP="009C6756">
            <w:pPr>
              <w:tabs>
                <w:tab w:val="left" w:pos="34"/>
              </w:tabs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14:paraId="308166A6" w14:textId="77777777" w:rsidR="00B15EA2" w:rsidRPr="00B15EA2" w:rsidRDefault="00B15EA2" w:rsidP="009C6756">
            <w:pPr>
              <w:tabs>
                <w:tab w:val="left" w:pos="34"/>
              </w:tabs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C9DD" w14:textId="77777777" w:rsidR="00B15EA2" w:rsidRPr="00B15EA2" w:rsidRDefault="00B15EA2" w:rsidP="009C6756">
            <w:pPr>
              <w:tabs>
                <w:tab w:val="left" w:pos="1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t>Сумма благотворительности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2223" w14:textId="77777777" w:rsidR="00B15EA2" w:rsidRPr="00B15EA2" w:rsidRDefault="00B15EA2" w:rsidP="009C6756">
            <w:pPr>
              <w:pStyle w:val="ab"/>
              <w:tabs>
                <w:tab w:val="left" w:pos="418"/>
              </w:tabs>
              <w:ind w:left="-26" w:firstLine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t>Цели</w:t>
            </w:r>
          </w:p>
          <w:p w14:paraId="2006867D" w14:textId="77777777" w:rsidR="00B15EA2" w:rsidRPr="00B15EA2" w:rsidRDefault="00B15EA2" w:rsidP="009C6756">
            <w:pPr>
              <w:pStyle w:val="ab"/>
              <w:tabs>
                <w:tab w:val="left" w:pos="418"/>
              </w:tabs>
              <w:ind w:left="-26" w:firstLine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t>Благотворительности</w:t>
            </w:r>
          </w:p>
        </w:tc>
      </w:tr>
      <w:tr w:rsidR="00B15EA2" w:rsidRPr="00B15EA2" w14:paraId="18DD4F96" w14:textId="77777777" w:rsidTr="00B15E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5B49" w14:textId="77777777" w:rsidR="00B15EA2" w:rsidRPr="00B15EA2" w:rsidRDefault="00B15EA2" w:rsidP="009C6756">
            <w:pPr>
              <w:tabs>
                <w:tab w:val="left" w:pos="34"/>
              </w:tabs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t>АО «КазТрансОйл»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BE50" w14:textId="77777777" w:rsidR="00B15EA2" w:rsidRPr="00B15EA2" w:rsidRDefault="00B15EA2" w:rsidP="009C6756">
            <w:pPr>
              <w:tabs>
                <w:tab w:val="left" w:pos="1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t>1 405 809 037 (один миллиард четыреста пять миллионов восемьсот девять тысяч тридцать семь) тенге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BEC8" w14:textId="77777777" w:rsidR="00B15EA2" w:rsidRPr="00B15EA2" w:rsidRDefault="00B15EA2" w:rsidP="009C6756">
            <w:pPr>
              <w:pStyle w:val="ab"/>
              <w:ind w:left="-26" w:firstLine="26"/>
              <w:rPr>
                <w:rFonts w:ascii="Times New Roman" w:hAnsi="Times New Roman"/>
                <w:sz w:val="28"/>
                <w:szCs w:val="28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t xml:space="preserve">1) На завершение строительства объекта «Конгресс холл» в городе Туркестан, Туркестанской области на сумму не более 405 809 037 тенге; </w:t>
            </w:r>
          </w:p>
          <w:p w14:paraId="6439CF94" w14:textId="77777777" w:rsidR="00B15EA2" w:rsidRPr="00B15EA2" w:rsidRDefault="00B15EA2" w:rsidP="009C6756">
            <w:pPr>
              <w:pStyle w:val="ab"/>
              <w:tabs>
                <w:tab w:val="left" w:pos="418"/>
              </w:tabs>
              <w:ind w:left="-26" w:firstLine="26"/>
              <w:rPr>
                <w:rFonts w:ascii="Times New Roman" w:hAnsi="Times New Roman"/>
                <w:sz w:val="28"/>
                <w:szCs w:val="28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t>2) На приобретение медицинского оборудования для государственных медицинских учреждений страны для борьбы с инфекционными заболеваниями на сумму не более 1 000 000 000 тенге.</w:t>
            </w:r>
          </w:p>
        </w:tc>
      </w:tr>
      <w:tr w:rsidR="00B15EA2" w:rsidRPr="00B15EA2" w14:paraId="71912CD5" w14:textId="77777777" w:rsidTr="00B15EA2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2F9C4" w14:textId="77777777" w:rsidR="00B15EA2" w:rsidRPr="00B15EA2" w:rsidRDefault="00B15EA2" w:rsidP="009C6756">
            <w:pPr>
              <w:tabs>
                <w:tab w:val="left" w:pos="34"/>
              </w:tabs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14:paraId="0D74D0F6" w14:textId="77777777" w:rsidR="00B15EA2" w:rsidRPr="00B15EA2" w:rsidRDefault="00B15EA2" w:rsidP="009C6756">
            <w:pPr>
              <w:tabs>
                <w:tab w:val="left" w:pos="34"/>
              </w:tabs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14:paraId="5581317A" w14:textId="77777777" w:rsidR="00B15EA2" w:rsidRPr="00B15EA2" w:rsidRDefault="00B15EA2" w:rsidP="009C6756">
            <w:pPr>
              <w:tabs>
                <w:tab w:val="left" w:pos="34"/>
              </w:tabs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t>АО «НК «КазМунайГаз»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F36E" w14:textId="77777777" w:rsidR="00B15EA2" w:rsidRPr="00B15EA2" w:rsidRDefault="00B15EA2" w:rsidP="009C6756">
            <w:pPr>
              <w:tabs>
                <w:tab w:val="left" w:pos="1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t>1 000 000 000 (один миллиард) тенге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A232" w14:textId="77777777" w:rsidR="00B15EA2" w:rsidRPr="00B15EA2" w:rsidRDefault="00B15EA2" w:rsidP="009C6756">
            <w:pPr>
              <w:pStyle w:val="ab"/>
              <w:tabs>
                <w:tab w:val="left" w:pos="418"/>
              </w:tabs>
              <w:ind w:left="-26" w:firstLine="26"/>
              <w:rPr>
                <w:rFonts w:ascii="Times New Roman" w:hAnsi="Times New Roman"/>
                <w:sz w:val="28"/>
                <w:szCs w:val="28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t xml:space="preserve">На оказание благотворительности в период действия чрезвычайного положения, введенного в соответствии с законодательством Республики Казахстан, а равно для устранения последствий чрезвычайного положения или чрезвычайной ситуации. </w:t>
            </w:r>
          </w:p>
        </w:tc>
      </w:tr>
      <w:tr w:rsidR="00B15EA2" w:rsidRPr="00B15EA2" w14:paraId="4088E5F2" w14:textId="77777777" w:rsidTr="00B15EA2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CAF5" w14:textId="77777777" w:rsidR="00B15EA2" w:rsidRPr="00B15EA2" w:rsidRDefault="00B15EA2" w:rsidP="009C6756">
            <w:pPr>
              <w:tabs>
                <w:tab w:val="left" w:pos="34"/>
              </w:tabs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0247" w14:textId="77777777" w:rsidR="00B15EA2" w:rsidRPr="00B15EA2" w:rsidRDefault="00B15EA2" w:rsidP="009C6756">
            <w:pPr>
              <w:tabs>
                <w:tab w:val="left" w:pos="1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EA2">
              <w:rPr>
                <w:rStyle w:val="FontStyle75"/>
                <w:sz w:val="28"/>
                <w:szCs w:val="28"/>
              </w:rPr>
              <w:t>4 126 208 738,62 (четыре миллиарда сто двадцать шесть миллионов двести восемь тысяч семьсот тридцать восемь) тенге 62 тиын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3F80" w14:textId="77777777" w:rsidR="00B15EA2" w:rsidRPr="00B15EA2" w:rsidRDefault="00B15EA2" w:rsidP="009C6756">
            <w:pPr>
              <w:pStyle w:val="ab"/>
              <w:tabs>
                <w:tab w:val="left" w:pos="418"/>
              </w:tabs>
              <w:ind w:left="-26" w:firstLine="26"/>
              <w:rPr>
                <w:rFonts w:ascii="Times New Roman" w:hAnsi="Times New Roman"/>
                <w:sz w:val="28"/>
                <w:szCs w:val="28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t>Оказание благотворительности путем безвозмездной передачи спортивно-оздоровительного комплекса «Ак-Булак» в собственность Общественного объединения «Национальный Олимпийский комитет Республики Казахстан».</w:t>
            </w:r>
          </w:p>
        </w:tc>
      </w:tr>
      <w:tr w:rsidR="00B15EA2" w:rsidRPr="00B15EA2" w14:paraId="5850E748" w14:textId="77777777" w:rsidTr="00B15E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4396" w14:textId="77777777" w:rsidR="00B15EA2" w:rsidRPr="00B15EA2" w:rsidRDefault="00B15EA2" w:rsidP="009C6756">
            <w:pPr>
              <w:tabs>
                <w:tab w:val="left" w:pos="34"/>
              </w:tabs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t>АО «Эмбамунайгаз»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C70E" w14:textId="77777777" w:rsidR="00B15EA2" w:rsidRPr="00B15EA2" w:rsidRDefault="00B15EA2" w:rsidP="009C6756">
            <w:pPr>
              <w:tabs>
                <w:tab w:val="left" w:pos="135"/>
              </w:tabs>
              <w:jc w:val="center"/>
              <w:rPr>
                <w:rStyle w:val="FontStyle75"/>
                <w:sz w:val="28"/>
                <w:szCs w:val="28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t xml:space="preserve">1 262 881 589 (один миллиард двести шестьдесят два миллиона восемьсот восемьдесят </w:t>
            </w:r>
            <w:r w:rsidRPr="00B15EA2">
              <w:rPr>
                <w:rFonts w:ascii="Times New Roman" w:hAnsi="Times New Roman"/>
                <w:sz w:val="28"/>
                <w:szCs w:val="28"/>
              </w:rPr>
              <w:lastRenderedPageBreak/>
              <w:t>одна тысяча пятьсот восемьдесят девять) тенге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3DB4" w14:textId="77777777" w:rsidR="00B15EA2" w:rsidRPr="00B15EA2" w:rsidRDefault="00B15EA2" w:rsidP="009C6756">
            <w:pPr>
              <w:pStyle w:val="ab"/>
              <w:tabs>
                <w:tab w:val="left" w:pos="418"/>
              </w:tabs>
              <w:ind w:left="-26" w:firstLine="26"/>
              <w:rPr>
                <w:rFonts w:ascii="Times New Roman" w:hAnsi="Times New Roman"/>
                <w:sz w:val="28"/>
                <w:szCs w:val="28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1) На строительство здания коррекционного кабинета на 150 детей с ограниченными возможностями в </w:t>
            </w:r>
            <w:r w:rsidRPr="00B15EA2">
              <w:rPr>
                <w:rFonts w:ascii="Times New Roman" w:hAnsi="Times New Roman"/>
                <w:sz w:val="28"/>
                <w:szCs w:val="28"/>
              </w:rPr>
              <w:lastRenderedPageBreak/>
              <w:t>Жылыойском районе Атырауской области на сумму не более 591 832 863 тенге;</w:t>
            </w:r>
          </w:p>
          <w:p w14:paraId="47EFDF28" w14:textId="77777777" w:rsidR="00B15EA2" w:rsidRPr="00B15EA2" w:rsidRDefault="00B15EA2" w:rsidP="009C6756">
            <w:pPr>
              <w:pStyle w:val="ab"/>
              <w:tabs>
                <w:tab w:val="left" w:pos="418"/>
              </w:tabs>
              <w:ind w:left="-26" w:firstLine="26"/>
              <w:rPr>
                <w:rFonts w:ascii="Times New Roman" w:hAnsi="Times New Roman"/>
                <w:sz w:val="28"/>
                <w:szCs w:val="28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t>2) На строительство 4 многофункциональных спортивных площадок в поселках Доссор и Макат Макатского района, Мукур Кзылкогинского района, Аккистау Исатайского района Атырауской области на общую сумму не более 671 048 726 тенге.</w:t>
            </w:r>
          </w:p>
        </w:tc>
      </w:tr>
      <w:tr w:rsidR="00B15EA2" w:rsidRPr="00B15EA2" w14:paraId="63E063ED" w14:textId="77777777" w:rsidTr="00B15E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A89F" w14:textId="77777777" w:rsidR="00B15EA2" w:rsidRPr="00B15EA2" w:rsidRDefault="00B15EA2" w:rsidP="009C6756">
            <w:pPr>
              <w:tabs>
                <w:tab w:val="left" w:pos="34"/>
              </w:tabs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lastRenderedPageBreak/>
              <w:t>АО «Озенмунайгаз»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B214" w14:textId="77777777" w:rsidR="00B15EA2" w:rsidRPr="00B15EA2" w:rsidRDefault="00B15EA2" w:rsidP="009C6756">
            <w:pPr>
              <w:tabs>
                <w:tab w:val="left" w:pos="1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t>8 224 545 000 (восемь миллиардов двести двадцать четыре миллионов пятьсот сорок пять тысяч) тенге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8CB3" w14:textId="77777777" w:rsidR="00B15EA2" w:rsidRPr="00B15EA2" w:rsidRDefault="00B15EA2" w:rsidP="009C6756">
            <w:pPr>
              <w:pStyle w:val="ab"/>
              <w:tabs>
                <w:tab w:val="left" w:pos="418"/>
              </w:tabs>
              <w:ind w:left="-26" w:firstLine="26"/>
              <w:rPr>
                <w:rFonts w:ascii="Times New Roman" w:hAnsi="Times New Roman"/>
                <w:sz w:val="28"/>
                <w:szCs w:val="28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t xml:space="preserve">На строительство объекта Дворца школьников в городе Жанаозен, Мангистауской области на сумму не более </w:t>
            </w:r>
            <w:r w:rsidRPr="00B15EA2">
              <w:rPr>
                <w:rFonts w:ascii="Times New Roman" w:hAnsi="Times New Roman"/>
                <w:sz w:val="28"/>
                <w:szCs w:val="28"/>
              </w:rPr>
              <w:br/>
              <w:t>8 224 545 000 тенге.</w:t>
            </w:r>
          </w:p>
        </w:tc>
      </w:tr>
      <w:tr w:rsidR="00B15EA2" w:rsidRPr="00B15EA2" w14:paraId="18B69D07" w14:textId="77777777" w:rsidTr="00B15E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5E14" w14:textId="77777777" w:rsidR="00B15EA2" w:rsidRPr="00B15EA2" w:rsidRDefault="00B15EA2" w:rsidP="009C6756">
            <w:pPr>
              <w:tabs>
                <w:tab w:val="left" w:pos="34"/>
              </w:tabs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t>Иные организации, входящие в группу Фонда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FD16" w14:textId="77777777" w:rsidR="00B15EA2" w:rsidRPr="00B15EA2" w:rsidRDefault="00B15EA2" w:rsidP="009C6756">
            <w:pPr>
              <w:tabs>
                <w:tab w:val="left" w:pos="135"/>
              </w:tabs>
              <w:jc w:val="center"/>
              <w:rPr>
                <w:rStyle w:val="FontStyle75"/>
                <w:sz w:val="28"/>
                <w:szCs w:val="28"/>
              </w:rPr>
            </w:pPr>
            <w:r w:rsidRPr="00B15EA2">
              <w:rPr>
                <w:rFonts w:ascii="Times New Roman" w:hAnsi="Times New Roman"/>
                <w:sz w:val="28"/>
                <w:szCs w:val="28"/>
              </w:rPr>
              <w:t>0 (ноль) тенге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E3FA" w14:textId="77777777" w:rsidR="00B15EA2" w:rsidRPr="00B15EA2" w:rsidRDefault="00B15EA2" w:rsidP="009C6756">
            <w:pPr>
              <w:pStyle w:val="ab"/>
              <w:tabs>
                <w:tab w:val="left" w:pos="418"/>
              </w:tabs>
              <w:ind w:left="-26" w:firstLine="2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0101549" w14:textId="77777777" w:rsidR="00B15EA2" w:rsidRDefault="00B15EA2" w:rsidP="005E44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70D785" w14:textId="7DF4B6A7" w:rsidR="000B176F" w:rsidRPr="00B15EA2" w:rsidRDefault="00831611" w:rsidP="005E44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EA2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</w:p>
    <w:sectPr w:rsidR="000B176F" w:rsidRPr="00B15EA2" w:rsidSect="00183350">
      <w:headerReference w:type="even" r:id="rId8"/>
      <w:footerReference w:type="even" r:id="rId9"/>
      <w:footerReference w:type="default" r:id="rId10"/>
      <w:pgSz w:w="11906" w:h="16838"/>
      <w:pgMar w:top="709" w:right="851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2A1F2" w14:textId="77777777" w:rsidR="001C2676" w:rsidRDefault="001C2676">
      <w:r>
        <w:separator/>
      </w:r>
    </w:p>
  </w:endnote>
  <w:endnote w:type="continuationSeparator" w:id="0">
    <w:p w14:paraId="265FB6EB" w14:textId="77777777" w:rsidR="001C2676" w:rsidRDefault="001C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2025" w14:textId="77777777" w:rsidR="00DA2ACA" w:rsidRDefault="00831611" w:rsidP="00DA2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47EA88" w14:textId="77777777" w:rsidR="00DA2ACA" w:rsidRDefault="00DA2AC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2F70" w14:textId="77777777" w:rsidR="00DA2ACA" w:rsidRDefault="0083161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170C8">
      <w:rPr>
        <w:noProof/>
      </w:rPr>
      <w:t>2</w:t>
    </w:r>
    <w:r>
      <w:rPr>
        <w:noProof/>
      </w:rPr>
      <w:fldChar w:fldCharType="end"/>
    </w:r>
  </w:p>
  <w:p w14:paraId="31A1BD9F" w14:textId="77777777" w:rsidR="00DA2ACA" w:rsidRDefault="00DA2A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900AD" w14:textId="77777777" w:rsidR="001C2676" w:rsidRDefault="001C2676">
      <w:r>
        <w:separator/>
      </w:r>
    </w:p>
  </w:footnote>
  <w:footnote w:type="continuationSeparator" w:id="0">
    <w:p w14:paraId="5EBD4812" w14:textId="77777777" w:rsidR="001C2676" w:rsidRDefault="001C2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B9DA" w14:textId="77777777" w:rsidR="00DA2ACA" w:rsidRDefault="00831611" w:rsidP="00DA2AC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B29852" w14:textId="77777777" w:rsidR="00DA2ACA" w:rsidRDefault="00DA2AC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D72"/>
    <w:multiLevelType w:val="hybridMultilevel"/>
    <w:tmpl w:val="ECC0251E"/>
    <w:lvl w:ilvl="0" w:tplc="A00ECBAA">
      <w:start w:val="1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C8206C"/>
    <w:multiLevelType w:val="hybridMultilevel"/>
    <w:tmpl w:val="E970F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32B77"/>
    <w:multiLevelType w:val="hybridMultilevel"/>
    <w:tmpl w:val="76F63650"/>
    <w:lvl w:ilvl="0" w:tplc="19040B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044C0"/>
    <w:multiLevelType w:val="multilevel"/>
    <w:tmpl w:val="9572C2A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685023B"/>
    <w:multiLevelType w:val="hybridMultilevel"/>
    <w:tmpl w:val="75F49D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78C55DA"/>
    <w:multiLevelType w:val="hybridMultilevel"/>
    <w:tmpl w:val="92484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E7B0D"/>
    <w:multiLevelType w:val="hybridMultilevel"/>
    <w:tmpl w:val="51CECC88"/>
    <w:lvl w:ilvl="0" w:tplc="F1ACE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C4345"/>
    <w:multiLevelType w:val="hybridMultilevel"/>
    <w:tmpl w:val="BBC05C88"/>
    <w:lvl w:ilvl="0" w:tplc="55DA04B4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3F32347A"/>
    <w:multiLevelType w:val="hybridMultilevel"/>
    <w:tmpl w:val="B8E817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2165C"/>
    <w:multiLevelType w:val="hybridMultilevel"/>
    <w:tmpl w:val="707EED7A"/>
    <w:lvl w:ilvl="0" w:tplc="6052BEAC">
      <w:start w:val="1"/>
      <w:numFmt w:val="decimal"/>
      <w:lvlText w:val="%1)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4A600B8A"/>
    <w:multiLevelType w:val="multilevel"/>
    <w:tmpl w:val="C44C20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D5C7A11"/>
    <w:multiLevelType w:val="hybridMultilevel"/>
    <w:tmpl w:val="D1846D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F42DE"/>
    <w:multiLevelType w:val="hybridMultilevel"/>
    <w:tmpl w:val="4350E2CE"/>
    <w:lvl w:ilvl="0" w:tplc="50C29B6E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3" w15:restartNumberingAfterBreak="0">
    <w:nsid w:val="56C87FF2"/>
    <w:multiLevelType w:val="hybridMultilevel"/>
    <w:tmpl w:val="68AC1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C7C33"/>
    <w:multiLevelType w:val="hybridMultilevel"/>
    <w:tmpl w:val="60643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37D53"/>
    <w:multiLevelType w:val="hybridMultilevel"/>
    <w:tmpl w:val="56D48D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713DBE"/>
    <w:multiLevelType w:val="multilevel"/>
    <w:tmpl w:val="2216F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FC0240C"/>
    <w:multiLevelType w:val="hybridMultilevel"/>
    <w:tmpl w:val="12A82046"/>
    <w:lvl w:ilvl="0" w:tplc="EB9453A2">
      <w:start w:val="1"/>
      <w:numFmt w:val="decimal"/>
      <w:lvlText w:val="3.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17E23"/>
    <w:multiLevelType w:val="hybridMultilevel"/>
    <w:tmpl w:val="D60C177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3300639"/>
    <w:multiLevelType w:val="hybridMultilevel"/>
    <w:tmpl w:val="E6B0B110"/>
    <w:lvl w:ilvl="0" w:tplc="B9E4F844">
      <w:start w:val="1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C1656DE"/>
    <w:multiLevelType w:val="hybridMultilevel"/>
    <w:tmpl w:val="C5749EC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F71AF"/>
    <w:multiLevelType w:val="multilevel"/>
    <w:tmpl w:val="0D46833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22" w15:restartNumberingAfterBreak="0">
    <w:nsid w:val="7DDB7EC7"/>
    <w:multiLevelType w:val="hybridMultilevel"/>
    <w:tmpl w:val="2ABA8F94"/>
    <w:lvl w:ilvl="0" w:tplc="8A6CC8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08821463">
    <w:abstractNumId w:val="6"/>
  </w:num>
  <w:num w:numId="2" w16cid:durableId="2064212761">
    <w:abstractNumId w:val="15"/>
  </w:num>
  <w:num w:numId="3" w16cid:durableId="1360008706">
    <w:abstractNumId w:val="18"/>
  </w:num>
  <w:num w:numId="4" w16cid:durableId="781920369">
    <w:abstractNumId w:val="8"/>
  </w:num>
  <w:num w:numId="5" w16cid:durableId="1896117733">
    <w:abstractNumId w:val="22"/>
  </w:num>
  <w:num w:numId="6" w16cid:durableId="228344110">
    <w:abstractNumId w:val="14"/>
  </w:num>
  <w:num w:numId="7" w16cid:durableId="944267657">
    <w:abstractNumId w:val="5"/>
  </w:num>
  <w:num w:numId="8" w16cid:durableId="928349529">
    <w:abstractNumId w:val="12"/>
  </w:num>
  <w:num w:numId="9" w16cid:durableId="1891645403">
    <w:abstractNumId w:val="13"/>
  </w:num>
  <w:num w:numId="10" w16cid:durableId="770396959">
    <w:abstractNumId w:val="4"/>
  </w:num>
  <w:num w:numId="11" w16cid:durableId="427193140">
    <w:abstractNumId w:val="19"/>
  </w:num>
  <w:num w:numId="12" w16cid:durableId="800927824">
    <w:abstractNumId w:val="7"/>
  </w:num>
  <w:num w:numId="13" w16cid:durableId="802307888">
    <w:abstractNumId w:val="20"/>
  </w:num>
  <w:num w:numId="14" w16cid:durableId="1653411939">
    <w:abstractNumId w:val="2"/>
  </w:num>
  <w:num w:numId="15" w16cid:durableId="1496802606">
    <w:abstractNumId w:val="0"/>
  </w:num>
  <w:num w:numId="16" w16cid:durableId="1263996459">
    <w:abstractNumId w:val="16"/>
  </w:num>
  <w:num w:numId="17" w16cid:durableId="248932846">
    <w:abstractNumId w:val="11"/>
  </w:num>
  <w:num w:numId="18" w16cid:durableId="425539111">
    <w:abstractNumId w:val="3"/>
  </w:num>
  <w:num w:numId="19" w16cid:durableId="682123519">
    <w:abstractNumId w:val="10"/>
  </w:num>
  <w:num w:numId="20" w16cid:durableId="20764721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96261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60355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4030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5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245"/>
    <w:rsid w:val="00017CD4"/>
    <w:rsid w:val="00056647"/>
    <w:rsid w:val="00065C2A"/>
    <w:rsid w:val="000765A9"/>
    <w:rsid w:val="00076AC2"/>
    <w:rsid w:val="00081EB4"/>
    <w:rsid w:val="00086599"/>
    <w:rsid w:val="000970EF"/>
    <w:rsid w:val="000A256B"/>
    <w:rsid w:val="000A458E"/>
    <w:rsid w:val="000B176F"/>
    <w:rsid w:val="000B329F"/>
    <w:rsid w:val="000B5AAA"/>
    <w:rsid w:val="000C4D9F"/>
    <w:rsid w:val="001022D0"/>
    <w:rsid w:val="001315E5"/>
    <w:rsid w:val="0014139E"/>
    <w:rsid w:val="00183350"/>
    <w:rsid w:val="00184F56"/>
    <w:rsid w:val="00190F50"/>
    <w:rsid w:val="001A287F"/>
    <w:rsid w:val="001B0C60"/>
    <w:rsid w:val="001B1352"/>
    <w:rsid w:val="001B6FFE"/>
    <w:rsid w:val="001C2676"/>
    <w:rsid w:val="001C5D79"/>
    <w:rsid w:val="001D4AA5"/>
    <w:rsid w:val="001E07BB"/>
    <w:rsid w:val="002129C6"/>
    <w:rsid w:val="00214136"/>
    <w:rsid w:val="0022075F"/>
    <w:rsid w:val="00221B41"/>
    <w:rsid w:val="002261D1"/>
    <w:rsid w:val="00227218"/>
    <w:rsid w:val="00235A6F"/>
    <w:rsid w:val="00242A0D"/>
    <w:rsid w:val="002515B2"/>
    <w:rsid w:val="00274B88"/>
    <w:rsid w:val="00285C1C"/>
    <w:rsid w:val="002A5DAD"/>
    <w:rsid w:val="002C0B12"/>
    <w:rsid w:val="002C7EED"/>
    <w:rsid w:val="002E182C"/>
    <w:rsid w:val="002F1142"/>
    <w:rsid w:val="00326EE7"/>
    <w:rsid w:val="00343AA7"/>
    <w:rsid w:val="003461D5"/>
    <w:rsid w:val="00360245"/>
    <w:rsid w:val="003619C7"/>
    <w:rsid w:val="003640EF"/>
    <w:rsid w:val="00391551"/>
    <w:rsid w:val="003A71AD"/>
    <w:rsid w:val="003B3A8F"/>
    <w:rsid w:val="003C545D"/>
    <w:rsid w:val="003D0352"/>
    <w:rsid w:val="003D7452"/>
    <w:rsid w:val="003F75B4"/>
    <w:rsid w:val="0040365E"/>
    <w:rsid w:val="0041192A"/>
    <w:rsid w:val="004143C9"/>
    <w:rsid w:val="00435D40"/>
    <w:rsid w:val="0045664F"/>
    <w:rsid w:val="004634BD"/>
    <w:rsid w:val="004A4BE2"/>
    <w:rsid w:val="004F3B04"/>
    <w:rsid w:val="0050411A"/>
    <w:rsid w:val="00504D7F"/>
    <w:rsid w:val="00505AD4"/>
    <w:rsid w:val="00506C4E"/>
    <w:rsid w:val="00515A99"/>
    <w:rsid w:val="00531878"/>
    <w:rsid w:val="005377D2"/>
    <w:rsid w:val="005566DB"/>
    <w:rsid w:val="005764D9"/>
    <w:rsid w:val="00585877"/>
    <w:rsid w:val="00586264"/>
    <w:rsid w:val="005938CF"/>
    <w:rsid w:val="0059408F"/>
    <w:rsid w:val="005C032B"/>
    <w:rsid w:val="005E4461"/>
    <w:rsid w:val="005F1BEF"/>
    <w:rsid w:val="0060115B"/>
    <w:rsid w:val="00606936"/>
    <w:rsid w:val="00626BD4"/>
    <w:rsid w:val="00631FBF"/>
    <w:rsid w:val="0065685A"/>
    <w:rsid w:val="0066100D"/>
    <w:rsid w:val="006673F0"/>
    <w:rsid w:val="00667472"/>
    <w:rsid w:val="006B395F"/>
    <w:rsid w:val="006D6715"/>
    <w:rsid w:val="006D6FBA"/>
    <w:rsid w:val="006E0D32"/>
    <w:rsid w:val="006E248B"/>
    <w:rsid w:val="006F7EDC"/>
    <w:rsid w:val="00724753"/>
    <w:rsid w:val="00731AF5"/>
    <w:rsid w:val="0074785D"/>
    <w:rsid w:val="00795B91"/>
    <w:rsid w:val="00797FF1"/>
    <w:rsid w:val="007A15FC"/>
    <w:rsid w:val="007A2CF1"/>
    <w:rsid w:val="007F1F33"/>
    <w:rsid w:val="00803C3F"/>
    <w:rsid w:val="00814FAC"/>
    <w:rsid w:val="0081638C"/>
    <w:rsid w:val="00831611"/>
    <w:rsid w:val="008918BB"/>
    <w:rsid w:val="008B09C1"/>
    <w:rsid w:val="008B70E8"/>
    <w:rsid w:val="008C1CF1"/>
    <w:rsid w:val="008C2CF6"/>
    <w:rsid w:val="008D44B8"/>
    <w:rsid w:val="008E71EF"/>
    <w:rsid w:val="00910671"/>
    <w:rsid w:val="009152E0"/>
    <w:rsid w:val="0093493A"/>
    <w:rsid w:val="00943297"/>
    <w:rsid w:val="009534FE"/>
    <w:rsid w:val="0096511B"/>
    <w:rsid w:val="00994E8B"/>
    <w:rsid w:val="009B0D20"/>
    <w:rsid w:val="009E1779"/>
    <w:rsid w:val="009F4FD2"/>
    <w:rsid w:val="00A3786B"/>
    <w:rsid w:val="00A46202"/>
    <w:rsid w:val="00A510BC"/>
    <w:rsid w:val="00A551CE"/>
    <w:rsid w:val="00AD533E"/>
    <w:rsid w:val="00AF0AA9"/>
    <w:rsid w:val="00AF0D09"/>
    <w:rsid w:val="00B0625A"/>
    <w:rsid w:val="00B14110"/>
    <w:rsid w:val="00B15EA2"/>
    <w:rsid w:val="00B449A5"/>
    <w:rsid w:val="00B776DA"/>
    <w:rsid w:val="00BC2B00"/>
    <w:rsid w:val="00BD0860"/>
    <w:rsid w:val="00BD13AD"/>
    <w:rsid w:val="00BD486E"/>
    <w:rsid w:val="00BE067B"/>
    <w:rsid w:val="00BF210C"/>
    <w:rsid w:val="00C0182A"/>
    <w:rsid w:val="00C029F6"/>
    <w:rsid w:val="00C10B4A"/>
    <w:rsid w:val="00C10C2B"/>
    <w:rsid w:val="00C17F9C"/>
    <w:rsid w:val="00C21A68"/>
    <w:rsid w:val="00C44E69"/>
    <w:rsid w:val="00C94FC9"/>
    <w:rsid w:val="00CC7019"/>
    <w:rsid w:val="00CE53FA"/>
    <w:rsid w:val="00CF0D70"/>
    <w:rsid w:val="00CF641E"/>
    <w:rsid w:val="00CF76D6"/>
    <w:rsid w:val="00CF7CEE"/>
    <w:rsid w:val="00D368BE"/>
    <w:rsid w:val="00D373B2"/>
    <w:rsid w:val="00D413B5"/>
    <w:rsid w:val="00D81EA4"/>
    <w:rsid w:val="00D82502"/>
    <w:rsid w:val="00DA2ACA"/>
    <w:rsid w:val="00DD5006"/>
    <w:rsid w:val="00DF5E3D"/>
    <w:rsid w:val="00E05D36"/>
    <w:rsid w:val="00E151FE"/>
    <w:rsid w:val="00E15E1B"/>
    <w:rsid w:val="00E163A7"/>
    <w:rsid w:val="00E170C8"/>
    <w:rsid w:val="00E413DA"/>
    <w:rsid w:val="00E57C59"/>
    <w:rsid w:val="00E70F98"/>
    <w:rsid w:val="00E974CC"/>
    <w:rsid w:val="00ED5F8E"/>
    <w:rsid w:val="00ED686A"/>
    <w:rsid w:val="00F22DFF"/>
    <w:rsid w:val="00F2761F"/>
    <w:rsid w:val="00F407C3"/>
    <w:rsid w:val="00F40F65"/>
    <w:rsid w:val="00F51374"/>
    <w:rsid w:val="00F638A3"/>
    <w:rsid w:val="00FA1AB0"/>
    <w:rsid w:val="00FB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AEC4"/>
  <w15:docId w15:val="{92ED61CA-8C92-499E-9F7E-56FFE7CC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425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31611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rsid w:val="008316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31611"/>
  </w:style>
  <w:style w:type="paragraph" w:styleId="a6">
    <w:name w:val="header"/>
    <w:basedOn w:val="a"/>
    <w:link w:val="a7"/>
    <w:rsid w:val="00831611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rsid w:val="00831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22721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rsid w:val="00227218"/>
    <w:rPr>
      <w:b/>
      <w:bCs/>
    </w:rPr>
  </w:style>
  <w:style w:type="character" w:styleId="aa">
    <w:name w:val="Emphasis"/>
    <w:uiPriority w:val="20"/>
    <w:qFormat/>
    <w:rsid w:val="00227218"/>
    <w:rPr>
      <w:i/>
      <w:iCs/>
    </w:rPr>
  </w:style>
  <w:style w:type="character" w:customStyle="1" w:styleId="apple-converted-space">
    <w:name w:val="apple-converted-space"/>
    <w:basedOn w:val="a0"/>
    <w:rsid w:val="00227218"/>
  </w:style>
  <w:style w:type="paragraph" w:styleId="ab">
    <w:name w:val="List Paragraph"/>
    <w:basedOn w:val="a"/>
    <w:uiPriority w:val="34"/>
    <w:qFormat/>
    <w:rsid w:val="0022721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06C4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06C4E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19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8E71E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E71EF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8E71E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E71EF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8E71EF"/>
    <w:rPr>
      <w:b/>
      <w:bCs/>
      <w:sz w:val="20"/>
      <w:szCs w:val="20"/>
    </w:rPr>
  </w:style>
  <w:style w:type="character" w:customStyle="1" w:styleId="FontStyle75">
    <w:name w:val="Font Style75"/>
    <w:rsid w:val="002C0B1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FD902-1880-44F6-A642-FA84B405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cp:lastModifiedBy>Info Info</cp:lastModifiedBy>
  <cp:revision>4</cp:revision>
  <cp:lastPrinted>2021-12-29T09:11:00Z</cp:lastPrinted>
  <dcterms:created xsi:type="dcterms:W3CDTF">2022-01-13T10:23:00Z</dcterms:created>
  <dcterms:modified xsi:type="dcterms:W3CDTF">2022-06-13T12:09:00Z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INTRANET\Sh-Ashirbek</vt:lpwstr>
  </property>
  <property fmtid="{D5CDD505-2E9C-101B-9397-08002B2CF9AE}" pid="4" name="DLPManualFileClassificationLastModificationDate">
    <vt:lpwstr>1607503516</vt:lpwstr>
  </property>
  <property fmtid="{D5CDD505-2E9C-101B-9397-08002B2CF9AE}" pid="5" name="DLPManualFileClassificationVersion">
    <vt:lpwstr>11.2.0.14</vt:lpwstr>
  </property>
</Properties>
</file>