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F51BF" w14:textId="77777777"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воздухоопорных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18A0A2A5" w:rsidR="002A3802" w:rsidRPr="00ED01E4" w:rsidRDefault="002A3802" w:rsidP="00FB6CBC">
      <w:pPr>
        <w:pStyle w:val="a4"/>
        <w:shd w:val="clear" w:color="auto" w:fill="FFFFFF"/>
        <w:spacing w:before="0" w:beforeAutospacing="0" w:after="0" w:afterAutospacing="0"/>
        <w:ind w:firstLine="708"/>
        <w:jc w:val="both"/>
        <w:rPr>
          <w:bCs/>
          <w:color w:val="000000"/>
          <w:sz w:val="28"/>
          <w:szCs w:val="28"/>
        </w:rPr>
      </w:pPr>
      <w:proofErr w:type="gramStart"/>
      <w:r w:rsidRPr="00ED01E4">
        <w:rPr>
          <w:bCs/>
          <w:color w:val="000000"/>
          <w:sz w:val="28"/>
          <w:szCs w:val="28"/>
        </w:rPr>
        <w:t xml:space="preserve">Корпоративный фонд «Samruk-Kazyna Trust» настоящим </w:t>
      </w:r>
      <w:r w:rsidR="009D5258" w:rsidRPr="00ED01E4">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конкурсной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proofErr w:type="gramEnd"/>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воздухоопорных сооружений </w:t>
      </w:r>
      <w:r w:rsidRPr="00ED01E4">
        <w:rPr>
          <w:bCs/>
          <w:color w:val="000000"/>
          <w:sz w:val="28"/>
          <w:szCs w:val="28"/>
        </w:rPr>
        <w:t>(далее – Объявление).</w:t>
      </w:r>
    </w:p>
    <w:p w14:paraId="4136AE7A" w14:textId="77777777" w:rsidR="002A3802" w:rsidRPr="00ED01E4" w:rsidRDefault="002A3802" w:rsidP="00FB6CBC">
      <w:pPr>
        <w:pStyle w:val="a4"/>
        <w:shd w:val="clear" w:color="auto" w:fill="FFFFFF"/>
        <w:spacing w:before="0" w:beforeAutospacing="0" w:after="0" w:afterAutospacing="0"/>
        <w:ind w:firstLine="708"/>
        <w:jc w:val="center"/>
        <w:rPr>
          <w:b/>
          <w:color w:val="000000"/>
          <w:sz w:val="28"/>
          <w:szCs w:val="28"/>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воздухоопорных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Талапкерский</w:t>
            </w:r>
            <w:proofErr w:type="spellEnd"/>
            <w:r>
              <w:rPr>
                <w:rFonts w:ascii="Times New Roman" w:eastAsia="Times New Roman" w:hAnsi="Times New Roman"/>
                <w:sz w:val="26"/>
                <w:szCs w:val="26"/>
                <w:lang w:eastAsia="ru-RU"/>
              </w:rPr>
              <w:t xml:space="preserve"> сельский округ, село</w:t>
            </w:r>
            <w:r w:rsidRPr="008176BD">
              <w:rPr>
                <w:rFonts w:ascii="Times New Roman" w:eastAsia="Times New Roman" w:hAnsi="Times New Roman"/>
                <w:sz w:val="26"/>
                <w:szCs w:val="26"/>
                <w:lang w:eastAsia="ru-RU"/>
              </w:rPr>
              <w:t xml:space="preserve"> </w:t>
            </w:r>
            <w:proofErr w:type="spellStart"/>
            <w:r w:rsidRPr="008176BD">
              <w:rPr>
                <w:rFonts w:ascii="Times New Roman" w:eastAsia="Times New Roman" w:hAnsi="Times New Roman"/>
                <w:sz w:val="26"/>
                <w:szCs w:val="26"/>
                <w:lang w:eastAsia="ru-RU"/>
              </w:rPr>
              <w:t>Кажымукан</w:t>
            </w:r>
            <w:proofErr w:type="spellEnd"/>
            <w:r w:rsidRPr="00817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w:t>
            </w:r>
            <w:proofErr w:type="spellStart"/>
            <w:r w:rsidR="00B954A7">
              <w:rPr>
                <w:rFonts w:ascii="Times New Roman" w:eastAsia="Times New Roman" w:hAnsi="Times New Roman"/>
                <w:sz w:val="26"/>
                <w:szCs w:val="26"/>
                <w:lang w:eastAsia="ru-RU"/>
              </w:rPr>
              <w:t>Денисовский</w:t>
            </w:r>
            <w:proofErr w:type="spellEnd"/>
            <w:r w:rsidR="00B954A7">
              <w:rPr>
                <w:rFonts w:ascii="Times New Roman" w:eastAsia="Times New Roman" w:hAnsi="Times New Roman"/>
                <w:sz w:val="26"/>
                <w:szCs w:val="26"/>
                <w:lang w:eastAsia="ru-RU"/>
              </w:rPr>
              <w:t xml:space="preserve">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 xml:space="preserve">кая области, город </w:t>
            </w:r>
            <w:proofErr w:type="spellStart"/>
            <w:r w:rsidR="008176BD">
              <w:rPr>
                <w:rFonts w:ascii="Times New Roman" w:eastAsia="Times New Roman" w:hAnsi="Times New Roman"/>
                <w:sz w:val="26"/>
                <w:szCs w:val="26"/>
                <w:lang w:eastAsia="ru-RU"/>
              </w:rPr>
              <w:t>Кызылорда</w:t>
            </w:r>
            <w:proofErr w:type="spellEnd"/>
            <w:r w:rsidR="008176BD">
              <w:rPr>
                <w:rFonts w:ascii="Times New Roman" w:eastAsia="Times New Roman" w:hAnsi="Times New Roman"/>
                <w:sz w:val="26"/>
                <w:szCs w:val="26"/>
                <w:lang w:eastAsia="ru-RU"/>
              </w:rPr>
              <w:t>, сельский округ Аксуат, поселок</w:t>
            </w:r>
            <w:r w:rsidR="008176BD" w:rsidRPr="008176BD">
              <w:rPr>
                <w:rFonts w:ascii="Times New Roman" w:eastAsia="Times New Roman" w:hAnsi="Times New Roman"/>
                <w:sz w:val="26"/>
                <w:szCs w:val="26"/>
                <w:lang w:eastAsia="ru-RU"/>
              </w:rPr>
              <w:t xml:space="preserve"> Ж. </w:t>
            </w:r>
            <w:proofErr w:type="spellStart"/>
            <w:r w:rsidR="008176BD" w:rsidRPr="008176BD">
              <w:rPr>
                <w:rFonts w:ascii="Times New Roman" w:eastAsia="Times New Roman" w:hAnsi="Times New Roman"/>
                <w:sz w:val="26"/>
                <w:szCs w:val="26"/>
                <w:lang w:eastAsia="ru-RU"/>
              </w:rPr>
              <w:t>Маханбетов</w:t>
            </w:r>
            <w:proofErr w:type="spellEnd"/>
            <w:r w:rsidR="008176BD" w:rsidRPr="008176BD">
              <w:rPr>
                <w:rFonts w:ascii="Times New Roman" w:eastAsia="Times New Roman" w:hAnsi="Times New Roman"/>
                <w:sz w:val="26"/>
                <w:szCs w:val="26"/>
                <w:lang w:eastAsia="ru-RU"/>
              </w:rPr>
              <w:t xml:space="preserve">, ул. А. </w:t>
            </w:r>
            <w:proofErr w:type="spellStart"/>
            <w:r w:rsidR="008176BD" w:rsidRPr="008176BD">
              <w:rPr>
                <w:rFonts w:ascii="Times New Roman" w:eastAsia="Times New Roman" w:hAnsi="Times New Roman"/>
                <w:sz w:val="26"/>
                <w:szCs w:val="26"/>
                <w:lang w:eastAsia="ru-RU"/>
              </w:rPr>
              <w:t>Найзагараева</w:t>
            </w:r>
            <w:proofErr w:type="spellEnd"/>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w:t>
            </w:r>
            <w:proofErr w:type="spellStart"/>
            <w:r w:rsidR="008176BD" w:rsidRPr="008176BD">
              <w:rPr>
                <w:rFonts w:ascii="Times New Roman" w:eastAsia="Times New Roman" w:hAnsi="Times New Roman"/>
                <w:sz w:val="26"/>
                <w:szCs w:val="26"/>
                <w:lang w:eastAsia="ru-RU"/>
              </w:rPr>
              <w:t>Кенжеколь</w:t>
            </w:r>
            <w:proofErr w:type="spellEnd"/>
            <w:r w:rsidR="008176BD" w:rsidRPr="008176BD">
              <w:rPr>
                <w:rFonts w:ascii="Times New Roman" w:eastAsia="Times New Roman" w:hAnsi="Times New Roman"/>
                <w:sz w:val="26"/>
                <w:szCs w:val="26"/>
                <w:lang w:eastAsia="ru-RU"/>
              </w:rPr>
              <w:t xml:space="preserve">,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74D74942"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proofErr w:type="gramStart"/>
            <w:r w:rsidRPr="0028762C">
              <w:rPr>
                <w:rFonts w:ascii="Times New Roman" w:eastAsia="Times New Roman" w:hAnsi="Times New Roman"/>
                <w:sz w:val="26"/>
                <w:szCs w:val="26"/>
                <w:lang w:eastAsia="ru-RU"/>
              </w:rPr>
              <w:t>Восточно – Казахстанская</w:t>
            </w:r>
            <w:proofErr w:type="gramEnd"/>
            <w:r w:rsidRPr="0028762C">
              <w:rPr>
                <w:rFonts w:ascii="Times New Roman" w:eastAsia="Times New Roman" w:hAnsi="Times New Roman"/>
                <w:sz w:val="26"/>
                <w:szCs w:val="26"/>
                <w:lang w:eastAsia="ru-RU"/>
              </w:rPr>
              <w:t xml:space="preserve"> область, город Семей, пос</w:t>
            </w:r>
            <w:r>
              <w:rPr>
                <w:rFonts w:ascii="Times New Roman" w:eastAsia="Times New Roman" w:hAnsi="Times New Roman"/>
                <w:sz w:val="26"/>
                <w:szCs w:val="26"/>
                <w:lang w:eastAsia="ru-RU"/>
              </w:rPr>
              <w:t xml:space="preserve">елок </w:t>
            </w:r>
            <w:proofErr w:type="spellStart"/>
            <w:r>
              <w:rPr>
                <w:rFonts w:ascii="Times New Roman" w:eastAsia="Times New Roman" w:hAnsi="Times New Roman"/>
                <w:sz w:val="26"/>
                <w:szCs w:val="26"/>
                <w:lang w:eastAsia="ru-RU"/>
              </w:rPr>
              <w:t>Шульбинск</w:t>
            </w:r>
            <w:proofErr w:type="spellEnd"/>
            <w:r>
              <w:rPr>
                <w:rFonts w:ascii="Times New Roman" w:eastAsia="Times New Roman" w:hAnsi="Times New Roman"/>
                <w:sz w:val="26"/>
                <w:szCs w:val="26"/>
                <w:lang w:eastAsia="ru-RU"/>
              </w:rPr>
              <w:t>, ул. Центральная.</w:t>
            </w:r>
          </w:p>
          <w:p w14:paraId="7FA8E35C" w14:textId="483FE457" w:rsidR="00DB0079" w:rsidRPr="008176BD" w:rsidRDefault="00DB0079" w:rsidP="00106E39">
            <w:pPr>
              <w:spacing w:after="0" w:line="240" w:lineRule="auto"/>
              <w:ind w:right="-59"/>
              <w:jc w:val="both"/>
              <w:rPr>
                <w:sz w:val="26"/>
                <w:szCs w:val="26"/>
              </w:rPr>
            </w:pPr>
            <w:r>
              <w:rPr>
                <w:rFonts w:ascii="Times New Roman" w:eastAsia="Times New Roman" w:hAnsi="Times New Roman"/>
                <w:sz w:val="26"/>
                <w:szCs w:val="26"/>
                <w:lang w:eastAsia="ru-RU"/>
              </w:rPr>
              <w:t xml:space="preserve">В случае отказа одним из указанных регионов от  строительства объекта на своей территории, предусматривается замена на города Шымкент и Алматы, а также </w:t>
            </w:r>
            <w:proofErr w:type="spellStart"/>
            <w:r>
              <w:rPr>
                <w:rFonts w:ascii="Times New Roman" w:eastAsia="Times New Roman" w:hAnsi="Times New Roman"/>
                <w:sz w:val="26"/>
                <w:szCs w:val="26"/>
                <w:lang w:eastAsia="ru-RU"/>
              </w:rPr>
              <w:t>Атыраускую</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Жамбылскую</w:t>
            </w:r>
            <w:proofErr w:type="spellEnd"/>
            <w:r>
              <w:rPr>
                <w:rFonts w:ascii="Times New Roman" w:eastAsia="Times New Roman" w:hAnsi="Times New Roman"/>
                <w:sz w:val="26"/>
                <w:szCs w:val="26"/>
                <w:lang w:eastAsia="ru-RU"/>
              </w:rPr>
              <w:t xml:space="preserve"> и Западн</w:t>
            </w:r>
            <w:proofErr w:type="gramStart"/>
            <w:r>
              <w:rPr>
                <w:rFonts w:ascii="Times New Roman" w:eastAsia="Times New Roman" w:hAnsi="Times New Roman"/>
                <w:sz w:val="26"/>
                <w:szCs w:val="26"/>
                <w:lang w:eastAsia="ru-RU"/>
              </w:rPr>
              <w:t>о-</w:t>
            </w:r>
            <w:proofErr w:type="gramEnd"/>
            <w:r>
              <w:rPr>
                <w:rFonts w:ascii="Times New Roman" w:eastAsia="Times New Roman" w:hAnsi="Times New Roman"/>
                <w:sz w:val="26"/>
                <w:szCs w:val="26"/>
                <w:lang w:eastAsia="ru-RU"/>
              </w:rPr>
              <w:t xml:space="preserve"> Казахстанскую области.</w:t>
            </w: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воздухоопорных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0D5842AE" w14:textId="4A952A99" w:rsidR="003B5F53"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lastRenderedPageBreak/>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приобретение </w:t>
            </w:r>
            <w:r w:rsidR="00A82E1F" w:rsidRPr="008569F7">
              <w:rPr>
                <w:rFonts w:ascii="Times New Roman" w:eastAsia="Times New Roman" w:hAnsi="Times New Roman"/>
                <w:sz w:val="26"/>
                <w:szCs w:val="26"/>
                <w:lang w:eastAsia="ru-RU"/>
              </w:rPr>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63FE94FD" w14:textId="203D3D4D" w:rsidR="001829C8" w:rsidRPr="008569F7" w:rsidRDefault="001829C8" w:rsidP="0028762C">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«Samruk-Kazyna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воздухоопорных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6CD6DD61"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июня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172D2F">
              <w:rPr>
                <w:rFonts w:ascii="Times New Roman" w:eastAsia="Times New Roman" w:hAnsi="Times New Roman"/>
                <w:sz w:val="26"/>
                <w:szCs w:val="26"/>
                <w:lang w:eastAsia="ru-RU"/>
              </w:rPr>
              <w:t>2</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77777777" w:rsidR="003B5F53" w:rsidRPr="008569F7" w:rsidRDefault="00EA3C4D"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11</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77777777" w:rsidR="002A3802" w:rsidRPr="008569F7"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Pr="008569F7">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8569F7">
              <w:rPr>
                <w:rFonts w:ascii="Times New Roman" w:hAnsi="Times New Roman"/>
                <w:sz w:val="26"/>
                <w:szCs w:val="26"/>
                <w:lang w:eastAsia="ru-RU"/>
              </w:rPr>
              <w:t xml:space="preserve"> </w:t>
            </w:r>
            <w:r w:rsidRPr="008569F7">
              <w:rPr>
                <w:rFonts w:ascii="Times New Roman" w:hAnsi="Times New Roman"/>
                <w:sz w:val="26"/>
                <w:szCs w:val="26"/>
                <w:lang w:eastAsia="ru-RU"/>
              </w:rPr>
              <w:t>Республики Казахстан о разрешениях и уведомлениях</w:t>
            </w:r>
            <w:r w:rsidR="002A3802" w:rsidRPr="008569F7">
              <w:rPr>
                <w:rFonts w:ascii="Times New Roman" w:hAnsi="Times New Roman"/>
                <w:sz w:val="26"/>
                <w:szCs w:val="26"/>
                <w:lang w:eastAsia="ru-RU"/>
              </w:rPr>
              <w:t xml:space="preserve">; </w:t>
            </w:r>
          </w:p>
          <w:p w14:paraId="14ECF9C7" w14:textId="6D415A5D" w:rsidR="002A3802" w:rsidRPr="008569F7" w:rsidRDefault="00C14BB1"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100168" w:rsidRPr="008569F7">
              <w:rPr>
                <w:rFonts w:ascii="Times New Roman" w:hAnsi="Times New Roman"/>
                <w:sz w:val="26"/>
                <w:szCs w:val="26"/>
                <w:lang w:eastAsia="ru-RU"/>
              </w:rPr>
              <w:t>Наличие аккредитации сотрудников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w:t>
            </w:r>
            <w:r w:rsidR="00A25C94">
              <w:rPr>
                <w:rFonts w:ascii="Times New Roman" w:hAnsi="Times New Roman"/>
                <w:sz w:val="26"/>
                <w:szCs w:val="26"/>
                <w:lang w:eastAsia="ru-RU"/>
              </w:rPr>
              <w:t>и</w:t>
            </w:r>
            <w:r w:rsidR="00100168" w:rsidRPr="008569F7">
              <w:rPr>
                <w:rFonts w:ascii="Times New Roman" w:hAnsi="Times New Roman"/>
                <w:sz w:val="26"/>
                <w:szCs w:val="26"/>
                <w:lang w:eastAsia="ru-RU"/>
              </w:rPr>
              <w:t xml:space="preserve"> свидетельства об аккредитации)</w:t>
            </w:r>
            <w:r w:rsidR="00237038" w:rsidRPr="008569F7">
              <w:rPr>
                <w:rFonts w:ascii="Times New Roman" w:hAnsi="Times New Roman"/>
                <w:sz w:val="26"/>
                <w:szCs w:val="26"/>
                <w:lang w:eastAsia="ru-RU"/>
              </w:rPr>
              <w:t>;</w:t>
            </w:r>
          </w:p>
          <w:p w14:paraId="62370196" w14:textId="77777777"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73AAE39D" w14:textId="20EF5BF8" w:rsidR="00591878" w:rsidRPr="008569F7" w:rsidRDefault="00591878"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Pr="008569F7"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Численность специалистов предусмотреть </w:t>
            </w:r>
            <w:r w:rsidR="00A01B7F" w:rsidRPr="008569F7">
              <w:rPr>
                <w:rFonts w:ascii="Times New Roman" w:hAnsi="Times New Roman"/>
                <w:sz w:val="26"/>
                <w:szCs w:val="26"/>
                <w:lang w:eastAsia="ru-RU"/>
              </w:rPr>
              <w:t xml:space="preserve">в соответствии с </w:t>
            </w:r>
            <w:r w:rsidR="00A01B7F" w:rsidRPr="008569F7">
              <w:rPr>
                <w:rFonts w:ascii="Times New Roman" w:hAnsi="Times New Roman"/>
                <w:sz w:val="26"/>
                <w:szCs w:val="26"/>
                <w:lang w:eastAsia="ru-RU"/>
              </w:rPr>
              <w:lastRenderedPageBreak/>
              <w:t>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4180BE68" w14:textId="77777777" w:rsidR="002A3802" w:rsidRPr="008569F7" w:rsidRDefault="00591878"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w:t>
            </w:r>
            <w:r w:rsidR="001B3985">
              <w:rPr>
                <w:rFonts w:ascii="Times New Roman" w:hAnsi="Times New Roman"/>
                <w:sz w:val="26"/>
                <w:szCs w:val="26"/>
                <w:lang w:eastAsia="ru-RU"/>
              </w:rPr>
              <w:tab/>
            </w:r>
            <w:r w:rsidR="003C00C0" w:rsidRPr="008569F7">
              <w:rPr>
                <w:rFonts w:ascii="Times New Roman" w:hAnsi="Times New Roman"/>
                <w:sz w:val="26"/>
                <w:szCs w:val="26"/>
                <w:lang w:eastAsia="ru-RU"/>
              </w:rPr>
              <w:t>Н</w:t>
            </w:r>
            <w:r w:rsidR="002A3802" w:rsidRPr="008569F7">
              <w:rPr>
                <w:rFonts w:ascii="Times New Roman" w:hAnsi="Times New Roman"/>
                <w:sz w:val="26"/>
                <w:szCs w:val="26"/>
                <w:lang w:eastAsia="ru-RU"/>
              </w:rPr>
              <w:t xml:space="preserve">аличие опыта работы в течение последних </w:t>
            </w:r>
            <w:r w:rsidR="000216B0" w:rsidRPr="008569F7">
              <w:rPr>
                <w:rFonts w:ascii="Times New Roman" w:hAnsi="Times New Roman"/>
                <w:sz w:val="26"/>
                <w:szCs w:val="26"/>
                <w:lang w:eastAsia="ru-RU"/>
              </w:rPr>
              <w:t>пяти</w:t>
            </w:r>
            <w:r w:rsidR="003C00C0" w:rsidRPr="008569F7">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77777777" w:rsidR="002A3802" w:rsidRPr="008569F7" w:rsidRDefault="00591878"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5.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48E06004" w:rsidR="002A3802" w:rsidRPr="008569F7" w:rsidRDefault="00591878"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6.</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77777777" w:rsidR="003B5F53" w:rsidRPr="008569F7" w:rsidRDefault="00591878"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7.</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«Самрук-Қазына»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7777777" w:rsidR="00E50EB7" w:rsidRPr="008569F7" w:rsidRDefault="00591878"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8.</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77777777" w:rsidR="005901F2" w:rsidRDefault="005901F2" w:rsidP="001B3985">
            <w:pPr>
              <w:tabs>
                <w:tab w:val="left" w:pos="205"/>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9.</w:t>
            </w:r>
            <w:r w:rsidR="001B3985">
              <w:rPr>
                <w:rFonts w:ascii="Times New Roman" w:hAnsi="Times New Roman"/>
                <w:sz w:val="26"/>
                <w:szCs w:val="26"/>
                <w:lang w:eastAsia="ru-RU"/>
              </w:rPr>
              <w:tab/>
            </w:r>
            <w:r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4ED5EA4A" w:rsidR="006F6EA0" w:rsidRPr="008569F7" w:rsidRDefault="006F6EA0"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10. Наличие </w:t>
            </w:r>
            <w:r w:rsidRPr="006F6EA0">
              <w:rPr>
                <w:rFonts w:ascii="Times New Roman" w:hAnsi="Times New Roman"/>
                <w:sz w:val="26"/>
                <w:szCs w:val="26"/>
                <w:lang w:eastAsia="ru-RU"/>
              </w:rPr>
              <w:t>трудовых ресурс</w:t>
            </w:r>
            <w:r>
              <w:rPr>
                <w:rFonts w:ascii="Times New Roman" w:hAnsi="Times New Roman"/>
                <w:sz w:val="26"/>
                <w:szCs w:val="26"/>
                <w:lang w:eastAsia="ru-RU"/>
              </w:rPr>
              <w:t>ов</w:t>
            </w:r>
            <w:r w:rsidRPr="006F6EA0">
              <w:rPr>
                <w:rFonts w:ascii="Times New Roman" w:hAnsi="Times New Roman"/>
                <w:sz w:val="26"/>
                <w:szCs w:val="26"/>
                <w:lang w:eastAsia="ru-RU"/>
              </w:rPr>
              <w:t>, необходимых для оказания услуг</w:t>
            </w:r>
            <w:r>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77777777" w:rsidR="00776253" w:rsidRPr="008569F7" w:rsidRDefault="00EA3C4D"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12</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5E08BFD0" w:rsidR="00BF0376" w:rsidRPr="008569F7" w:rsidRDefault="00BF0376"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61A37962" w:rsidR="00EB3E4E" w:rsidRPr="008569F7" w:rsidRDefault="00BF0376"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w:t>
            </w:r>
            <w:proofErr w:type="spellStart"/>
            <w:r w:rsidRPr="00EB3E4E">
              <w:rPr>
                <w:rFonts w:ascii="Times New Roman" w:hAnsi="Times New Roman"/>
                <w:sz w:val="26"/>
                <w:szCs w:val="26"/>
                <w:lang w:eastAsia="ru-RU"/>
              </w:rPr>
              <w:t>Samruk-Kazyna</w:t>
            </w:r>
            <w:proofErr w:type="spellEnd"/>
            <w:r w:rsidRPr="00EB3E4E">
              <w:rPr>
                <w:rFonts w:ascii="Times New Roman" w:hAnsi="Times New Roman"/>
                <w:sz w:val="26"/>
                <w:szCs w:val="26"/>
                <w:lang w:eastAsia="ru-RU"/>
              </w:rPr>
              <w:t xml:space="preserve"> </w:t>
            </w:r>
            <w:proofErr w:type="spellStart"/>
            <w:r w:rsidRPr="00EB3E4E">
              <w:rPr>
                <w:rFonts w:ascii="Times New Roman" w:hAnsi="Times New Roman"/>
                <w:sz w:val="26"/>
                <w:szCs w:val="26"/>
                <w:lang w:eastAsia="ru-RU"/>
              </w:rPr>
              <w:t>Trust</w:t>
            </w:r>
            <w:proofErr w:type="spellEnd"/>
            <w:r w:rsidRPr="00EB3E4E">
              <w:rPr>
                <w:rFonts w:ascii="Times New Roman" w:hAnsi="Times New Roman"/>
                <w:sz w:val="26"/>
                <w:szCs w:val="26"/>
                <w:lang w:eastAsia="ru-RU"/>
              </w:rPr>
              <w: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3E48A968"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proofErr w:type="gramStart"/>
      <w:r w:rsidRPr="00ED01E4">
        <w:rPr>
          <w:color w:val="000000"/>
          <w:sz w:val="28"/>
          <w:szCs w:val="28"/>
        </w:rPr>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ED01E4">
        <w:rPr>
          <w:b/>
          <w:bCs/>
          <w:color w:val="000000"/>
          <w:sz w:val="28"/>
          <w:szCs w:val="28"/>
        </w:rPr>
        <w:t>в срок до 1</w:t>
      </w:r>
      <w:r w:rsidR="00016E29">
        <w:rPr>
          <w:b/>
          <w:bCs/>
          <w:color w:val="000000"/>
          <w:sz w:val="28"/>
          <w:szCs w:val="28"/>
        </w:rPr>
        <w:t>0</w:t>
      </w:r>
      <w:r w:rsidR="00B02E91" w:rsidRPr="00ED01E4">
        <w:rPr>
          <w:b/>
          <w:bCs/>
          <w:color w:val="000000"/>
          <w:sz w:val="28"/>
          <w:szCs w:val="28"/>
        </w:rPr>
        <w:t xml:space="preserve">.00 </w:t>
      </w:r>
      <w:r w:rsidR="00C74C8A" w:rsidRPr="00ED01E4">
        <w:rPr>
          <w:b/>
          <w:bCs/>
          <w:color w:val="000000"/>
          <w:sz w:val="28"/>
          <w:szCs w:val="28"/>
        </w:rPr>
        <w:t xml:space="preserve">часов </w:t>
      </w:r>
      <w:r w:rsidR="00EE6FB9">
        <w:rPr>
          <w:b/>
          <w:bCs/>
          <w:color w:val="000000"/>
          <w:sz w:val="28"/>
          <w:szCs w:val="28"/>
        </w:rPr>
        <w:t>13</w:t>
      </w:r>
      <w:r w:rsidR="00346562">
        <w:rPr>
          <w:b/>
          <w:bCs/>
          <w:color w:val="000000"/>
          <w:sz w:val="28"/>
          <w:szCs w:val="28"/>
        </w:rPr>
        <w:t xml:space="preserve"> </w:t>
      </w:r>
      <w:r w:rsidR="00EE6FB9">
        <w:rPr>
          <w:b/>
          <w:bCs/>
          <w:color w:val="000000"/>
          <w:sz w:val="28"/>
          <w:szCs w:val="28"/>
        </w:rPr>
        <w:t>декабря</w:t>
      </w:r>
      <w:r w:rsidR="0033138D">
        <w:rPr>
          <w:b/>
          <w:bCs/>
          <w:color w:val="000000"/>
          <w:sz w:val="28"/>
          <w:szCs w:val="28"/>
        </w:rPr>
        <w:t xml:space="preserve"> </w:t>
      </w:r>
      <w:r w:rsidR="00C74C8A" w:rsidRPr="00ED01E4">
        <w:rPr>
          <w:b/>
          <w:bCs/>
          <w:color w:val="000000"/>
          <w:sz w:val="28"/>
          <w:szCs w:val="28"/>
        </w:rPr>
        <w:t>2021</w:t>
      </w:r>
      <w:r w:rsidR="00525E09" w:rsidRPr="00ED01E4">
        <w:rPr>
          <w:b/>
          <w:bCs/>
          <w:color w:val="000000"/>
          <w:sz w:val="28"/>
          <w:szCs w:val="28"/>
        </w:rPr>
        <w:t xml:space="preserve"> года</w:t>
      </w:r>
      <w:r w:rsidR="00525E09" w:rsidRPr="00ED01E4">
        <w:rPr>
          <w:color w:val="000000"/>
          <w:sz w:val="28"/>
          <w:szCs w:val="28"/>
        </w:rPr>
        <w:t xml:space="preserve"> </w:t>
      </w:r>
      <w:r w:rsidR="007B517C">
        <w:rPr>
          <w:color w:val="000000"/>
          <w:sz w:val="28"/>
          <w:szCs w:val="28"/>
        </w:rPr>
        <w:t xml:space="preserve">(срок предоставления) </w:t>
      </w:r>
      <w:r w:rsidRPr="00ED01E4">
        <w:rPr>
          <w:color w:val="000000"/>
          <w:sz w:val="28"/>
          <w:szCs w:val="28"/>
        </w:rPr>
        <w:t xml:space="preserve">необходимо предоставить по указанному </w:t>
      </w:r>
      <w:r w:rsidR="00947BE7">
        <w:rPr>
          <w:color w:val="000000"/>
          <w:sz w:val="28"/>
          <w:szCs w:val="28"/>
        </w:rPr>
        <w:t xml:space="preserve">в настоящем Объявлении </w:t>
      </w:r>
      <w:r w:rsidRPr="00ED01E4">
        <w:rPr>
          <w:color w:val="000000"/>
          <w:sz w:val="28"/>
          <w:szCs w:val="28"/>
        </w:rPr>
        <w:t xml:space="preserve">адресу </w:t>
      </w:r>
      <w:r w:rsidR="007516C7" w:rsidRPr="00ED01E4">
        <w:rPr>
          <w:color w:val="000000"/>
          <w:sz w:val="28"/>
          <w:szCs w:val="28"/>
        </w:rPr>
        <w:t>ценовое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roofErr w:type="gramEnd"/>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lastRenderedPageBreak/>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lastRenderedPageBreak/>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5A7E9CD4" w:rsidR="00653ED8" w:rsidRDefault="00653ED8" w:rsidP="00FB6CBC">
      <w:pPr>
        <w:pStyle w:val="a4"/>
        <w:shd w:val="clear" w:color="auto" w:fill="FFFFFF"/>
        <w:spacing w:before="0" w:beforeAutospacing="0" w:after="0" w:afterAutospacing="0"/>
        <w:ind w:firstLine="567"/>
        <w:jc w:val="both"/>
        <w:rPr>
          <w:color w:val="000000"/>
          <w:sz w:val="28"/>
          <w:szCs w:val="28"/>
        </w:rPr>
      </w:pPr>
      <w:r w:rsidRPr="00653ED8">
        <w:rPr>
          <w:color w:val="000000"/>
          <w:sz w:val="28"/>
          <w:szCs w:val="28"/>
        </w:rPr>
        <w:t>Ценов</w:t>
      </w:r>
      <w:r w:rsidR="007B517C">
        <w:rPr>
          <w:color w:val="000000"/>
          <w:sz w:val="28"/>
          <w:szCs w:val="28"/>
        </w:rPr>
        <w:t>ы</w:t>
      </w:r>
      <w:r w:rsidRPr="00653ED8">
        <w:rPr>
          <w:color w:val="000000"/>
          <w:sz w:val="28"/>
          <w:szCs w:val="28"/>
        </w:rPr>
        <w:t>е предложени</w:t>
      </w:r>
      <w:r w:rsidR="007B517C">
        <w:rPr>
          <w:color w:val="000000"/>
          <w:sz w:val="28"/>
          <w:szCs w:val="28"/>
        </w:rPr>
        <w:t>я</w:t>
      </w:r>
      <w:r w:rsidRPr="00653ED8">
        <w:rPr>
          <w:color w:val="000000"/>
          <w:sz w:val="28"/>
          <w:szCs w:val="28"/>
        </w:rPr>
        <w:t>, соответствующ</w:t>
      </w:r>
      <w:r w:rsidR="007B517C">
        <w:rPr>
          <w:color w:val="000000"/>
          <w:sz w:val="28"/>
          <w:szCs w:val="28"/>
        </w:rPr>
        <w:t>и</w:t>
      </w:r>
      <w:r w:rsidRPr="00653ED8">
        <w:rPr>
          <w:color w:val="000000"/>
          <w:sz w:val="28"/>
          <w:szCs w:val="28"/>
        </w:rPr>
        <w:t xml:space="preserve">е требованиям </w:t>
      </w:r>
      <w:r>
        <w:rPr>
          <w:color w:val="000000"/>
          <w:sz w:val="28"/>
          <w:szCs w:val="28"/>
        </w:rPr>
        <w:t>Положения и Объявления (с учетом приложений)</w:t>
      </w:r>
      <w:r w:rsidRPr="00653ED8">
        <w:rPr>
          <w:color w:val="000000"/>
          <w:sz w:val="28"/>
          <w:szCs w:val="28"/>
        </w:rPr>
        <w:t>, принима</w:t>
      </w:r>
      <w:r w:rsidR="007B517C">
        <w:rPr>
          <w:color w:val="000000"/>
          <w:sz w:val="28"/>
          <w:szCs w:val="28"/>
        </w:rPr>
        <w:t>ю</w:t>
      </w:r>
      <w:r w:rsidRPr="00653ED8">
        <w:rPr>
          <w:color w:val="000000"/>
          <w:sz w:val="28"/>
          <w:szCs w:val="28"/>
        </w:rPr>
        <w:t xml:space="preserve">тся по адресу: г. </w:t>
      </w:r>
      <w:proofErr w:type="spellStart"/>
      <w:r w:rsidRPr="00653ED8">
        <w:rPr>
          <w:color w:val="000000"/>
          <w:sz w:val="28"/>
          <w:szCs w:val="28"/>
        </w:rPr>
        <w:t>Нур</w:t>
      </w:r>
      <w:proofErr w:type="spellEnd"/>
      <w:r w:rsidRPr="00653ED8">
        <w:rPr>
          <w:color w:val="000000"/>
          <w:sz w:val="28"/>
          <w:szCs w:val="28"/>
        </w:rPr>
        <w:t xml:space="preserve">-Султан, </w:t>
      </w:r>
      <w:r w:rsidR="0033138D">
        <w:rPr>
          <w:color w:val="000000"/>
          <w:sz w:val="28"/>
          <w:szCs w:val="28"/>
        </w:rPr>
        <w:br/>
      </w:r>
      <w:r w:rsidRPr="00653ED8">
        <w:rPr>
          <w:color w:val="000000"/>
          <w:sz w:val="28"/>
          <w:szCs w:val="28"/>
        </w:rPr>
        <w:t>ул.</w:t>
      </w:r>
      <w:r w:rsidR="0033138D">
        <w:rPr>
          <w:color w:val="000000"/>
          <w:sz w:val="28"/>
          <w:szCs w:val="28"/>
        </w:rPr>
        <w:t xml:space="preserve"> </w:t>
      </w:r>
      <w:proofErr w:type="spellStart"/>
      <w:r w:rsidR="0033138D">
        <w:rPr>
          <w:color w:val="000000"/>
          <w:sz w:val="28"/>
          <w:szCs w:val="28"/>
        </w:rPr>
        <w:t>Сыганак</w:t>
      </w:r>
      <w:proofErr w:type="spellEnd"/>
      <w:r w:rsidRPr="00653ED8">
        <w:rPr>
          <w:color w:val="000000"/>
          <w:sz w:val="28"/>
          <w:szCs w:val="28"/>
        </w:rPr>
        <w:t xml:space="preserve">, д. 17/10, </w:t>
      </w:r>
      <w:r>
        <w:rPr>
          <w:color w:val="000000"/>
          <w:sz w:val="28"/>
          <w:szCs w:val="28"/>
        </w:rPr>
        <w:t>на Р</w:t>
      </w:r>
      <w:r w:rsidRPr="00653ED8">
        <w:rPr>
          <w:color w:val="000000"/>
          <w:sz w:val="28"/>
          <w:szCs w:val="28"/>
        </w:rPr>
        <w:t>есепшен</w:t>
      </w:r>
      <w:r>
        <w:rPr>
          <w:color w:val="000000"/>
          <w:sz w:val="28"/>
          <w:szCs w:val="28"/>
        </w:rPr>
        <w:t xml:space="preserve">е сотрудником </w:t>
      </w:r>
      <w:r w:rsidRPr="00653ED8">
        <w:rPr>
          <w:color w:val="000000"/>
          <w:sz w:val="28"/>
          <w:szCs w:val="28"/>
        </w:rPr>
        <w:t>Корпоративн</w:t>
      </w:r>
      <w:r>
        <w:rPr>
          <w:color w:val="000000"/>
          <w:sz w:val="28"/>
          <w:szCs w:val="28"/>
        </w:rPr>
        <w:t>ого</w:t>
      </w:r>
      <w:r w:rsidRPr="00653ED8">
        <w:rPr>
          <w:color w:val="000000"/>
          <w:sz w:val="28"/>
          <w:szCs w:val="28"/>
        </w:rPr>
        <w:t xml:space="preserve"> фонд</w:t>
      </w:r>
      <w:r>
        <w:rPr>
          <w:color w:val="000000"/>
          <w:sz w:val="28"/>
          <w:szCs w:val="28"/>
        </w:rPr>
        <w:t>а</w:t>
      </w:r>
      <w:r w:rsidRPr="00653ED8">
        <w:rPr>
          <w:color w:val="000000"/>
          <w:sz w:val="28"/>
          <w:szCs w:val="28"/>
        </w:rPr>
        <w:t xml:space="preserve"> «</w:t>
      </w:r>
      <w:proofErr w:type="spellStart"/>
      <w:r w:rsidRPr="00653ED8">
        <w:rPr>
          <w:color w:val="000000"/>
          <w:sz w:val="28"/>
          <w:szCs w:val="28"/>
        </w:rPr>
        <w:t>Samruk-Kazyna</w:t>
      </w:r>
      <w:proofErr w:type="spellEnd"/>
      <w:r w:rsidRPr="00653ED8">
        <w:rPr>
          <w:color w:val="000000"/>
          <w:sz w:val="28"/>
          <w:szCs w:val="28"/>
        </w:rPr>
        <w:t xml:space="preserve"> </w:t>
      </w:r>
      <w:proofErr w:type="spellStart"/>
      <w:r w:rsidRPr="00653ED8">
        <w:rPr>
          <w:color w:val="000000"/>
          <w:sz w:val="28"/>
          <w:szCs w:val="28"/>
        </w:rPr>
        <w:t>Trust</w:t>
      </w:r>
      <w:proofErr w:type="spellEnd"/>
      <w:r w:rsidRPr="00653ED8">
        <w:rPr>
          <w:color w:val="000000"/>
          <w:sz w:val="28"/>
          <w:szCs w:val="28"/>
        </w:rPr>
        <w:t>»</w:t>
      </w:r>
      <w:r w:rsidR="00D61981">
        <w:rPr>
          <w:color w:val="000000"/>
          <w:sz w:val="28"/>
          <w:szCs w:val="28"/>
        </w:rPr>
        <w:t xml:space="preserve"> </w:t>
      </w:r>
      <w:r w:rsidR="00D61981" w:rsidRPr="00D61981">
        <w:rPr>
          <w:b/>
          <w:color w:val="000000"/>
          <w:sz w:val="28"/>
          <w:szCs w:val="28"/>
        </w:rPr>
        <w:t>в ра</w:t>
      </w:r>
      <w:bookmarkStart w:id="2" w:name="_GoBack"/>
      <w:bookmarkEnd w:id="2"/>
      <w:r w:rsidR="00D61981" w:rsidRPr="00D61981">
        <w:rPr>
          <w:b/>
          <w:color w:val="000000"/>
          <w:sz w:val="28"/>
          <w:szCs w:val="28"/>
        </w:rPr>
        <w:t xml:space="preserve">бочие дни в период с 09.00 </w:t>
      </w:r>
      <w:r w:rsidR="00D61981">
        <w:rPr>
          <w:b/>
          <w:color w:val="000000"/>
          <w:sz w:val="28"/>
          <w:szCs w:val="28"/>
        </w:rPr>
        <w:t>до 13.00 час</w:t>
      </w:r>
      <w:proofErr w:type="gramStart"/>
      <w:r w:rsidR="00D61981">
        <w:rPr>
          <w:b/>
          <w:color w:val="000000"/>
          <w:sz w:val="28"/>
          <w:szCs w:val="28"/>
        </w:rPr>
        <w:t>.</w:t>
      </w:r>
      <w:proofErr w:type="gramEnd"/>
      <w:r w:rsidR="00D61981">
        <w:rPr>
          <w:b/>
          <w:color w:val="000000"/>
          <w:sz w:val="28"/>
          <w:szCs w:val="28"/>
        </w:rPr>
        <w:t xml:space="preserve"> </w:t>
      </w:r>
      <w:proofErr w:type="gramStart"/>
      <w:r w:rsidR="00D61981">
        <w:rPr>
          <w:b/>
          <w:color w:val="000000"/>
          <w:sz w:val="28"/>
          <w:szCs w:val="28"/>
        </w:rPr>
        <w:t>и</w:t>
      </w:r>
      <w:proofErr w:type="gramEnd"/>
      <w:r w:rsidR="00D61981">
        <w:rPr>
          <w:b/>
          <w:color w:val="000000"/>
          <w:sz w:val="28"/>
          <w:szCs w:val="28"/>
        </w:rPr>
        <w:t xml:space="preserve"> с</w:t>
      </w:r>
      <w:r w:rsidR="00D61981" w:rsidRPr="00D61981">
        <w:rPr>
          <w:b/>
          <w:color w:val="000000"/>
          <w:sz w:val="28"/>
          <w:szCs w:val="28"/>
        </w:rPr>
        <w:t xml:space="preserve"> </w:t>
      </w:r>
      <w:r w:rsidR="00D61981">
        <w:rPr>
          <w:b/>
          <w:color w:val="000000"/>
          <w:sz w:val="28"/>
          <w:szCs w:val="28"/>
        </w:rPr>
        <w:t xml:space="preserve">14.30 по </w:t>
      </w:r>
      <w:r w:rsidR="00D61981" w:rsidRPr="00D61981">
        <w:rPr>
          <w:b/>
          <w:color w:val="000000"/>
          <w:sz w:val="28"/>
          <w:szCs w:val="28"/>
        </w:rPr>
        <w:t>18.30 час</w:t>
      </w:r>
      <w:r>
        <w:rPr>
          <w:color w:val="000000"/>
          <w:sz w:val="28"/>
          <w:szCs w:val="28"/>
        </w:rPr>
        <w:t>.</w:t>
      </w:r>
      <w:r w:rsidRPr="00653ED8">
        <w:rPr>
          <w:color w:val="000000"/>
          <w:sz w:val="28"/>
          <w:szCs w:val="28"/>
        </w:rPr>
        <w:t xml:space="preserve"> </w:t>
      </w:r>
      <w:r>
        <w:rPr>
          <w:color w:val="000000"/>
          <w:sz w:val="28"/>
          <w:szCs w:val="28"/>
        </w:rPr>
        <w:t>К</w:t>
      </w:r>
      <w:r w:rsidRPr="00653ED8">
        <w:rPr>
          <w:color w:val="000000"/>
          <w:sz w:val="28"/>
          <w:szCs w:val="28"/>
        </w:rPr>
        <w:t>онтактные телефоны: 8/71</w:t>
      </w:r>
      <w:r w:rsidR="0033138D">
        <w:rPr>
          <w:color w:val="000000"/>
          <w:sz w:val="28"/>
          <w:szCs w:val="28"/>
        </w:rPr>
        <w:t>72/57 68 98, 8/707/577 09 55</w:t>
      </w:r>
      <w:r w:rsidRPr="00653ED8">
        <w:rPr>
          <w:color w:val="000000"/>
          <w:sz w:val="28"/>
          <w:szCs w:val="28"/>
        </w:rPr>
        <w:t>.</w:t>
      </w:r>
    </w:p>
    <w:p w14:paraId="2C4EBB2C" w14:textId="6E4F1C6D"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016E29">
        <w:rPr>
          <w:color w:val="000000"/>
          <w:sz w:val="28"/>
          <w:szCs w:val="28"/>
        </w:rPr>
        <w:t>Дата, время, место проведения п</w:t>
      </w:r>
      <w:r w:rsidR="00E94C58" w:rsidRPr="00016E29">
        <w:rPr>
          <w:color w:val="000000"/>
          <w:sz w:val="28"/>
          <w:szCs w:val="28"/>
        </w:rPr>
        <w:t>роцедур</w:t>
      </w:r>
      <w:r w:rsidRPr="00016E29">
        <w:rPr>
          <w:color w:val="000000"/>
          <w:sz w:val="28"/>
          <w:szCs w:val="28"/>
        </w:rPr>
        <w:t>ы</w:t>
      </w:r>
      <w:r w:rsidR="00E94C58" w:rsidRPr="00016E29">
        <w:rPr>
          <w:color w:val="000000"/>
          <w:sz w:val="28"/>
          <w:szCs w:val="28"/>
        </w:rPr>
        <w:t xml:space="preserve"> вскрытия</w:t>
      </w:r>
      <w:r w:rsidR="00E94C58" w:rsidRPr="00ED01E4">
        <w:rPr>
          <w:color w:val="000000"/>
          <w:sz w:val="28"/>
          <w:szCs w:val="28"/>
        </w:rPr>
        <w:t xml:space="preserve"> конверт</w:t>
      </w:r>
      <w:r>
        <w:rPr>
          <w:color w:val="000000"/>
          <w:sz w:val="28"/>
          <w:szCs w:val="28"/>
        </w:rPr>
        <w:t>ов</w:t>
      </w:r>
      <w:r w:rsidR="00E94C58" w:rsidRPr="00ED01E4">
        <w:rPr>
          <w:color w:val="000000"/>
          <w:sz w:val="28"/>
          <w:szCs w:val="28"/>
        </w:rPr>
        <w:t xml:space="preserve"> с ценовыми предложениями</w:t>
      </w:r>
      <w:r>
        <w:rPr>
          <w:color w:val="000000"/>
          <w:sz w:val="28"/>
          <w:szCs w:val="28"/>
        </w:rPr>
        <w:t>:</w:t>
      </w:r>
      <w:r w:rsidR="00E94C58" w:rsidRPr="00ED01E4">
        <w:rPr>
          <w:color w:val="000000"/>
          <w:sz w:val="28"/>
          <w:szCs w:val="28"/>
        </w:rPr>
        <w:t xml:space="preserve"> </w:t>
      </w:r>
      <w:r w:rsidR="00E94C58" w:rsidRPr="00ED01E4">
        <w:rPr>
          <w:b/>
          <w:bCs/>
          <w:color w:val="000000"/>
          <w:sz w:val="28"/>
          <w:szCs w:val="28"/>
        </w:rPr>
        <w:t>1</w:t>
      </w:r>
      <w:r w:rsidR="00016E29">
        <w:rPr>
          <w:b/>
          <w:bCs/>
          <w:color w:val="000000"/>
          <w:sz w:val="28"/>
          <w:szCs w:val="28"/>
        </w:rPr>
        <w:t>2</w:t>
      </w:r>
      <w:r w:rsidR="00E94C58" w:rsidRPr="00ED01E4">
        <w:rPr>
          <w:b/>
          <w:bCs/>
          <w:color w:val="000000"/>
          <w:sz w:val="28"/>
          <w:szCs w:val="28"/>
        </w:rPr>
        <w:t xml:space="preserve">.00 часов </w:t>
      </w:r>
      <w:r w:rsidR="006E1438">
        <w:rPr>
          <w:b/>
          <w:bCs/>
          <w:color w:val="000000"/>
          <w:sz w:val="28"/>
          <w:szCs w:val="28"/>
        </w:rPr>
        <w:t>13</w:t>
      </w:r>
      <w:r w:rsidR="00E94C58" w:rsidRPr="00ED01E4">
        <w:rPr>
          <w:b/>
          <w:bCs/>
          <w:color w:val="000000"/>
          <w:sz w:val="28"/>
          <w:szCs w:val="28"/>
        </w:rPr>
        <w:t xml:space="preserve"> </w:t>
      </w:r>
      <w:r w:rsidR="006E1438">
        <w:rPr>
          <w:b/>
          <w:bCs/>
          <w:color w:val="000000"/>
          <w:sz w:val="28"/>
          <w:szCs w:val="28"/>
        </w:rPr>
        <w:t>декабря</w:t>
      </w:r>
      <w:r w:rsidR="00C74C8A" w:rsidRPr="00ED01E4">
        <w:rPr>
          <w:b/>
          <w:bCs/>
          <w:color w:val="000000"/>
          <w:sz w:val="28"/>
          <w:szCs w:val="28"/>
        </w:rPr>
        <w:t xml:space="preserve"> 2021</w:t>
      </w:r>
      <w:r w:rsidR="00E94C58" w:rsidRPr="00ED01E4">
        <w:rPr>
          <w:b/>
          <w:bCs/>
          <w:color w:val="000000"/>
          <w:sz w:val="28"/>
          <w:szCs w:val="28"/>
        </w:rPr>
        <w:t xml:space="preserve"> год по адресу: г. </w:t>
      </w:r>
      <w:proofErr w:type="spellStart"/>
      <w:r w:rsidR="00E94C58" w:rsidRPr="00ED01E4">
        <w:rPr>
          <w:b/>
          <w:bCs/>
          <w:color w:val="000000"/>
          <w:sz w:val="28"/>
          <w:szCs w:val="28"/>
        </w:rPr>
        <w:t>Нур</w:t>
      </w:r>
      <w:proofErr w:type="spellEnd"/>
      <w:r w:rsidR="00E94C58" w:rsidRPr="00ED01E4">
        <w:rPr>
          <w:b/>
          <w:bCs/>
          <w:color w:val="000000"/>
          <w:sz w:val="28"/>
          <w:szCs w:val="28"/>
        </w:rPr>
        <w:t>-Султан, ул.</w:t>
      </w:r>
      <w:r w:rsidR="00D61981">
        <w:rPr>
          <w:b/>
          <w:bCs/>
          <w:color w:val="000000"/>
          <w:sz w:val="28"/>
          <w:szCs w:val="28"/>
        </w:rPr>
        <w:t> </w:t>
      </w:r>
      <w:proofErr w:type="spellStart"/>
      <w:r w:rsidR="0033138D">
        <w:rPr>
          <w:b/>
          <w:bCs/>
          <w:color w:val="000000"/>
          <w:sz w:val="28"/>
          <w:szCs w:val="28"/>
        </w:rPr>
        <w:t>Сыганак</w:t>
      </w:r>
      <w:proofErr w:type="spellEnd"/>
      <w:r w:rsidR="00E94C58" w:rsidRPr="00ED01E4">
        <w:rPr>
          <w:b/>
          <w:bCs/>
          <w:color w:val="000000"/>
          <w:sz w:val="28"/>
          <w:szCs w:val="28"/>
        </w:rPr>
        <w:t>, д</w:t>
      </w:r>
      <w:r w:rsidR="00653ED8" w:rsidRPr="00ED01E4">
        <w:rPr>
          <w:b/>
          <w:bCs/>
          <w:color w:val="000000"/>
          <w:sz w:val="28"/>
          <w:szCs w:val="28"/>
        </w:rPr>
        <w:t>.</w:t>
      </w:r>
      <w:r w:rsidR="00653ED8">
        <w:rPr>
          <w:b/>
          <w:bCs/>
          <w:color w:val="000000"/>
          <w:sz w:val="28"/>
          <w:szCs w:val="28"/>
        </w:rPr>
        <w:t> </w:t>
      </w:r>
      <w:r w:rsidR="003C00C0" w:rsidRPr="00ED01E4">
        <w:rPr>
          <w:b/>
          <w:bCs/>
          <w:color w:val="000000"/>
          <w:sz w:val="28"/>
          <w:szCs w:val="28"/>
        </w:rPr>
        <w:t>17/10, 11 этаж, конференц</w:t>
      </w:r>
      <w:r>
        <w:rPr>
          <w:b/>
          <w:bCs/>
          <w:color w:val="000000"/>
          <w:sz w:val="28"/>
          <w:szCs w:val="28"/>
        </w:rPr>
        <w:t>-</w:t>
      </w:r>
      <w:r w:rsidR="003C00C0" w:rsidRPr="00ED01E4">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77777777" w:rsidR="00F65589" w:rsidRDefault="00F65589"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0C646D9B" w14:textId="77777777" w:rsidR="00F65589" w:rsidRDefault="00F65589" w:rsidP="00FB6CBC">
      <w:pPr>
        <w:pStyle w:val="ac"/>
        <w:ind w:left="4536"/>
        <w:rPr>
          <w:rStyle w:val="s0"/>
          <w:color w:val="auto"/>
        </w:rPr>
      </w:pPr>
    </w:p>
    <w:p w14:paraId="0131023E" w14:textId="77777777" w:rsidR="00F65589" w:rsidRDefault="00F65589" w:rsidP="00FB6CBC">
      <w:pPr>
        <w:pStyle w:val="ac"/>
        <w:ind w:left="4536"/>
        <w:rPr>
          <w:rStyle w:val="s0"/>
          <w:color w:val="auto"/>
        </w:rPr>
      </w:pPr>
    </w:p>
    <w:p w14:paraId="53BDD223" w14:textId="77777777" w:rsidR="00F65589" w:rsidRDefault="00F65589" w:rsidP="00FB6CBC">
      <w:pPr>
        <w:pStyle w:val="ac"/>
        <w:ind w:left="4536"/>
        <w:rPr>
          <w:rStyle w:val="s0"/>
          <w:color w:val="auto"/>
        </w:rPr>
      </w:pPr>
    </w:p>
    <w:p w14:paraId="30D4A4B8" w14:textId="77777777" w:rsidR="00F65589" w:rsidRDefault="00F65589" w:rsidP="00FB6CBC">
      <w:pPr>
        <w:pStyle w:val="ac"/>
        <w:ind w:left="4536"/>
        <w:rPr>
          <w:rStyle w:val="s0"/>
          <w:color w:val="auto"/>
        </w:rPr>
      </w:pPr>
    </w:p>
    <w:p w14:paraId="25F8CD01" w14:textId="77777777" w:rsidR="00F65589" w:rsidRDefault="00F65589" w:rsidP="00FB6CBC">
      <w:pPr>
        <w:pStyle w:val="ac"/>
        <w:ind w:left="4536"/>
        <w:rPr>
          <w:rStyle w:val="s0"/>
          <w:color w:val="auto"/>
        </w:rPr>
      </w:pPr>
    </w:p>
    <w:p w14:paraId="3B958A8C" w14:textId="77777777" w:rsidR="00BF0376" w:rsidRDefault="00BF0376" w:rsidP="00FB6CBC">
      <w:pPr>
        <w:pStyle w:val="ac"/>
        <w:ind w:left="4536"/>
        <w:rPr>
          <w:rStyle w:val="s0"/>
          <w:color w:val="auto"/>
        </w:rPr>
      </w:pPr>
    </w:p>
    <w:p w14:paraId="72F0DD98" w14:textId="77777777" w:rsidR="00BF0376" w:rsidRDefault="00BF0376" w:rsidP="00FB6CBC">
      <w:pPr>
        <w:pStyle w:val="ac"/>
        <w:ind w:left="4536"/>
        <w:rPr>
          <w:rStyle w:val="s0"/>
          <w:color w:val="auto"/>
        </w:rPr>
      </w:pPr>
    </w:p>
    <w:p w14:paraId="1D720E07" w14:textId="77777777" w:rsidR="00BF0376" w:rsidRDefault="00BF0376" w:rsidP="00FB6CBC">
      <w:pPr>
        <w:pStyle w:val="ac"/>
        <w:ind w:left="4536"/>
        <w:rPr>
          <w:rStyle w:val="s0"/>
          <w:color w:val="auto"/>
        </w:rPr>
      </w:pPr>
    </w:p>
    <w:p w14:paraId="49E53219" w14:textId="77777777" w:rsidR="00F65589" w:rsidRDefault="00F65589" w:rsidP="00FB6CBC">
      <w:pPr>
        <w:pStyle w:val="ac"/>
        <w:ind w:left="4536"/>
        <w:rPr>
          <w:rStyle w:val="s0"/>
          <w:color w:val="auto"/>
        </w:rPr>
      </w:pPr>
    </w:p>
    <w:p w14:paraId="6D4CE46F" w14:textId="77777777" w:rsidR="00F65589" w:rsidRDefault="00F65589" w:rsidP="00FB6CBC">
      <w:pPr>
        <w:pStyle w:val="ac"/>
        <w:ind w:left="4536"/>
        <w:rPr>
          <w:rStyle w:val="s0"/>
          <w:color w:val="auto"/>
        </w:rPr>
      </w:pPr>
    </w:p>
    <w:p w14:paraId="5E166C40" w14:textId="77777777" w:rsidR="00AE509C" w:rsidRDefault="00AE509C" w:rsidP="00FB6CBC">
      <w:pPr>
        <w:pStyle w:val="ac"/>
        <w:ind w:left="4536"/>
        <w:rPr>
          <w:rStyle w:val="s0"/>
          <w:color w:val="auto"/>
        </w:rPr>
      </w:pPr>
    </w:p>
    <w:p w14:paraId="177AABD3" w14:textId="77777777" w:rsidR="00F65589" w:rsidRDefault="00F65589" w:rsidP="00EB3E4E">
      <w:pPr>
        <w:pStyle w:val="ac"/>
        <w:rPr>
          <w:rStyle w:val="s0"/>
          <w:color w:val="auto"/>
        </w:rPr>
      </w:pPr>
    </w:p>
    <w:p w14:paraId="376B0411" w14:textId="77777777" w:rsidR="00B24DB7" w:rsidRDefault="00B24DB7"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5720919B" w:rsidR="00005FFE" w:rsidRPr="00100168" w:rsidRDefault="00005FFE" w:rsidP="00FB6CBC">
      <w:pPr>
        <w:pStyle w:val="ac"/>
        <w:ind w:left="4536"/>
        <w:rPr>
          <w:rStyle w:val="s0"/>
          <w:color w:val="auto"/>
        </w:rPr>
      </w:pPr>
      <w:proofErr w:type="gramStart"/>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за строительством</w:t>
      </w:r>
      <w:proofErr w:type="gramEnd"/>
      <w:r w:rsidR="00A807D9">
        <w:rPr>
          <w:rStyle w:val="s0"/>
          <w:color w:val="auto"/>
        </w:rPr>
        <w:t xml:space="preserve"> 4</w:t>
      </w:r>
      <w:r w:rsidR="00435A04" w:rsidRPr="00435A04">
        <w:rPr>
          <w:rStyle w:val="s0"/>
          <w:color w:val="auto"/>
        </w:rPr>
        <w:t xml:space="preserve"> (</w:t>
      </w:r>
      <w:r w:rsidR="00A807D9">
        <w:rPr>
          <w:rStyle w:val="s0"/>
          <w:color w:val="auto"/>
        </w:rPr>
        <w:t>четырех</w:t>
      </w:r>
      <w:r w:rsidR="00435A04" w:rsidRPr="00435A04">
        <w:rPr>
          <w:rStyle w:val="s0"/>
          <w:color w:val="auto"/>
        </w:rPr>
        <w:t xml:space="preserve">) многофункциональных спортивных комплексов на базе воздухоопорных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за строительством многофункциональных спортивных комплексов на базе воздухоопорных сооружений</w:t>
      </w:r>
      <w:r w:rsidR="00237038" w:rsidRPr="00610473">
        <w:rPr>
          <w:rFonts w:ascii="Times New Roman" w:hAnsi="Times New Roman"/>
          <w:sz w:val="28"/>
          <w:szCs w:val="28"/>
        </w:rPr>
        <w:t>.</w:t>
      </w:r>
    </w:p>
    <w:p w14:paraId="0B093B86" w14:textId="1ABAB861"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30 июня 2022</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proofErr w:type="spellStart"/>
      <w:r w:rsidRPr="0033138D">
        <w:rPr>
          <w:rFonts w:eastAsia="Calibri"/>
          <w:color w:val="auto"/>
          <w:sz w:val="28"/>
          <w:szCs w:val="28"/>
          <w:lang w:eastAsia="en-US"/>
        </w:rPr>
        <w:t>Акмолинская</w:t>
      </w:r>
      <w:proofErr w:type="spellEnd"/>
      <w:r w:rsidRPr="0033138D">
        <w:rPr>
          <w:rFonts w:eastAsia="Calibri"/>
          <w:color w:val="auto"/>
          <w:sz w:val="28"/>
          <w:szCs w:val="28"/>
          <w:lang w:eastAsia="en-US"/>
        </w:rPr>
        <w:t xml:space="preserve"> область, Целиноградский район, </w:t>
      </w:r>
      <w:proofErr w:type="spellStart"/>
      <w:r w:rsidRPr="0033138D">
        <w:rPr>
          <w:rFonts w:eastAsia="Calibri"/>
          <w:color w:val="auto"/>
          <w:sz w:val="28"/>
          <w:szCs w:val="28"/>
          <w:lang w:eastAsia="en-US"/>
        </w:rPr>
        <w:t>Талапкерский</w:t>
      </w:r>
      <w:proofErr w:type="spellEnd"/>
      <w:r w:rsidRPr="0033138D">
        <w:rPr>
          <w:rFonts w:eastAsia="Calibri"/>
          <w:color w:val="auto"/>
          <w:sz w:val="28"/>
          <w:szCs w:val="28"/>
          <w:lang w:eastAsia="en-US"/>
        </w:rPr>
        <w:t xml:space="preserve"> сельский округ, село </w:t>
      </w:r>
      <w:proofErr w:type="spellStart"/>
      <w:r w:rsidRPr="0033138D">
        <w:rPr>
          <w:rFonts w:eastAsia="Calibri"/>
          <w:color w:val="auto"/>
          <w:sz w:val="28"/>
          <w:szCs w:val="28"/>
          <w:lang w:eastAsia="en-US"/>
        </w:rPr>
        <w:t>Кажымукан</w:t>
      </w:r>
      <w:proofErr w:type="spellEnd"/>
      <w:r w:rsidRPr="0033138D">
        <w:rPr>
          <w:rFonts w:eastAsia="Calibri"/>
          <w:color w:val="auto"/>
          <w:sz w:val="28"/>
          <w:szCs w:val="28"/>
          <w:lang w:eastAsia="en-US"/>
        </w:rPr>
        <w:t xml:space="preserve">,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proofErr w:type="spellStart"/>
      <w:r w:rsidR="00A807D9" w:rsidRPr="00A807D9">
        <w:rPr>
          <w:rFonts w:eastAsia="Calibri"/>
          <w:color w:val="auto"/>
          <w:sz w:val="28"/>
          <w:szCs w:val="28"/>
          <w:lang w:eastAsia="en-US"/>
        </w:rPr>
        <w:t>Костанайская</w:t>
      </w:r>
      <w:proofErr w:type="spellEnd"/>
      <w:r w:rsidR="00A807D9" w:rsidRPr="00A807D9">
        <w:rPr>
          <w:rFonts w:eastAsia="Calibri"/>
          <w:color w:val="auto"/>
          <w:sz w:val="28"/>
          <w:szCs w:val="28"/>
          <w:lang w:eastAsia="en-US"/>
        </w:rPr>
        <w:t xml:space="preserve"> область, </w:t>
      </w:r>
      <w:proofErr w:type="spellStart"/>
      <w:r w:rsidR="00A807D9" w:rsidRPr="00A807D9">
        <w:rPr>
          <w:rFonts w:eastAsia="Calibri"/>
          <w:color w:val="auto"/>
          <w:sz w:val="28"/>
          <w:szCs w:val="28"/>
          <w:lang w:eastAsia="en-US"/>
        </w:rPr>
        <w:t>Денисовский</w:t>
      </w:r>
      <w:proofErr w:type="spellEnd"/>
      <w:r w:rsidR="00A807D9" w:rsidRPr="00A807D9">
        <w:rPr>
          <w:rFonts w:eastAsia="Calibri"/>
          <w:color w:val="auto"/>
          <w:sz w:val="28"/>
          <w:szCs w:val="28"/>
          <w:lang w:eastAsia="en-US"/>
        </w:rPr>
        <w:t xml:space="preserve">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proofErr w:type="spellStart"/>
      <w:r w:rsidR="00A807D9" w:rsidRPr="00A807D9">
        <w:rPr>
          <w:rFonts w:eastAsia="Calibri"/>
          <w:color w:val="auto"/>
          <w:sz w:val="28"/>
          <w:szCs w:val="28"/>
          <w:lang w:eastAsia="en-US"/>
        </w:rPr>
        <w:t>Кызылординская</w:t>
      </w:r>
      <w:proofErr w:type="spellEnd"/>
      <w:r w:rsidR="00A807D9" w:rsidRPr="00A807D9">
        <w:rPr>
          <w:rFonts w:eastAsia="Calibri"/>
          <w:color w:val="auto"/>
          <w:sz w:val="28"/>
          <w:szCs w:val="28"/>
          <w:lang w:eastAsia="en-US"/>
        </w:rPr>
        <w:t xml:space="preserve"> области, город </w:t>
      </w:r>
      <w:proofErr w:type="spellStart"/>
      <w:r w:rsidR="00A807D9" w:rsidRPr="00A807D9">
        <w:rPr>
          <w:rFonts w:eastAsia="Calibri"/>
          <w:color w:val="auto"/>
          <w:sz w:val="28"/>
          <w:szCs w:val="28"/>
          <w:lang w:eastAsia="en-US"/>
        </w:rPr>
        <w:t>Кызылорда</w:t>
      </w:r>
      <w:proofErr w:type="spellEnd"/>
      <w:r w:rsidR="00A807D9" w:rsidRPr="00A807D9">
        <w:rPr>
          <w:rFonts w:eastAsia="Calibri"/>
          <w:color w:val="auto"/>
          <w:sz w:val="28"/>
          <w:szCs w:val="28"/>
          <w:lang w:eastAsia="en-US"/>
        </w:rPr>
        <w:t xml:space="preserve">, сельский округ Аксуат, поселок Ж. </w:t>
      </w:r>
      <w:proofErr w:type="spellStart"/>
      <w:r w:rsidR="00A807D9">
        <w:rPr>
          <w:rFonts w:eastAsia="Calibri"/>
          <w:color w:val="auto"/>
          <w:sz w:val="28"/>
          <w:szCs w:val="28"/>
          <w:lang w:eastAsia="en-US"/>
        </w:rPr>
        <w:t>Маханбетов</w:t>
      </w:r>
      <w:proofErr w:type="spellEnd"/>
      <w:r w:rsidR="00A807D9">
        <w:rPr>
          <w:rFonts w:eastAsia="Calibri"/>
          <w:color w:val="auto"/>
          <w:sz w:val="28"/>
          <w:szCs w:val="28"/>
          <w:lang w:eastAsia="en-US"/>
        </w:rPr>
        <w:t xml:space="preserve">, ул. А. </w:t>
      </w:r>
      <w:proofErr w:type="spellStart"/>
      <w:r w:rsidR="00A807D9">
        <w:rPr>
          <w:rFonts w:eastAsia="Calibri"/>
          <w:color w:val="auto"/>
          <w:sz w:val="28"/>
          <w:szCs w:val="28"/>
          <w:lang w:eastAsia="en-US"/>
        </w:rPr>
        <w:t>Найзагараева</w:t>
      </w:r>
      <w:proofErr w:type="spellEnd"/>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 xml:space="preserve">село </w:t>
      </w:r>
      <w:proofErr w:type="spellStart"/>
      <w:r w:rsidR="00B24DB7">
        <w:rPr>
          <w:rFonts w:eastAsia="Calibri"/>
          <w:color w:val="auto"/>
          <w:sz w:val="28"/>
          <w:szCs w:val="28"/>
          <w:lang w:eastAsia="en-US"/>
        </w:rPr>
        <w:t>Кенжеколь</w:t>
      </w:r>
      <w:proofErr w:type="spellEnd"/>
      <w:r w:rsidR="00B24DB7">
        <w:rPr>
          <w:rFonts w:eastAsia="Calibri"/>
          <w:color w:val="auto"/>
          <w:sz w:val="28"/>
          <w:szCs w:val="28"/>
          <w:lang w:eastAsia="en-US"/>
        </w:rPr>
        <w:t>, ул. Шон Би, 95Б;</w:t>
      </w:r>
    </w:p>
    <w:p w14:paraId="024F3786" w14:textId="055136D7"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proofErr w:type="gramStart"/>
      <w:r w:rsidRPr="00B24DB7">
        <w:rPr>
          <w:rFonts w:eastAsia="Calibri"/>
          <w:color w:val="auto"/>
          <w:sz w:val="28"/>
          <w:szCs w:val="28"/>
          <w:lang w:eastAsia="en-US"/>
        </w:rPr>
        <w:t>Восточно – Казахстанская</w:t>
      </w:r>
      <w:proofErr w:type="gramEnd"/>
      <w:r w:rsidRPr="00B24DB7">
        <w:rPr>
          <w:rFonts w:eastAsia="Calibri"/>
          <w:color w:val="auto"/>
          <w:sz w:val="28"/>
          <w:szCs w:val="28"/>
          <w:lang w:eastAsia="en-US"/>
        </w:rPr>
        <w:t xml:space="preserve"> область, город Семей, поселок </w:t>
      </w:r>
      <w:proofErr w:type="spellStart"/>
      <w:r w:rsidRPr="00B24DB7">
        <w:rPr>
          <w:rFonts w:eastAsia="Calibri"/>
          <w:color w:val="auto"/>
          <w:sz w:val="28"/>
          <w:szCs w:val="28"/>
          <w:lang w:eastAsia="en-US"/>
        </w:rPr>
        <w:t>Шульбинск</w:t>
      </w:r>
      <w:proofErr w:type="spellEnd"/>
      <w:r w:rsidRPr="00B24DB7">
        <w:rPr>
          <w:rFonts w:eastAsia="Calibri"/>
          <w:color w:val="auto"/>
          <w:sz w:val="28"/>
          <w:szCs w:val="28"/>
          <w:lang w:eastAsia="en-US"/>
        </w:rPr>
        <w:t>,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8"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на постоянной основе проверяет качество </w:t>
      </w:r>
      <w:proofErr w:type="gramStart"/>
      <w:r w:rsidRPr="00610473">
        <w:rPr>
          <w:rFonts w:ascii="Times New Roman" w:hAnsi="Times New Roman"/>
          <w:sz w:val="28"/>
          <w:szCs w:val="28"/>
        </w:rPr>
        <w:t>строительно</w:t>
      </w:r>
      <w:r w:rsidR="00092C62">
        <w:rPr>
          <w:rFonts w:ascii="Times New Roman" w:hAnsi="Times New Roman"/>
          <w:sz w:val="28"/>
          <w:szCs w:val="28"/>
        </w:rPr>
        <w:t xml:space="preserve"> – </w:t>
      </w:r>
      <w:r w:rsidRPr="00610473">
        <w:rPr>
          <w:rFonts w:ascii="Times New Roman" w:hAnsi="Times New Roman"/>
          <w:sz w:val="28"/>
          <w:szCs w:val="28"/>
        </w:rPr>
        <w:t>монтажных</w:t>
      </w:r>
      <w:proofErr w:type="gramEnd"/>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проектно</w:t>
      </w:r>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 выявлении несоответствий в проектно</w:t>
      </w:r>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w:t>
      </w:r>
      <w:r w:rsidRPr="00610473">
        <w:rPr>
          <w:rFonts w:ascii="Times New Roman" w:hAnsi="Times New Roman"/>
          <w:sz w:val="28"/>
          <w:szCs w:val="28"/>
        </w:rPr>
        <w:lastRenderedPageBreak/>
        <w:t>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proofErr w:type="gramStart"/>
      <w:r w:rsidRPr="00610473">
        <w:rPr>
          <w:rFonts w:ascii="Times New Roman" w:hAnsi="Times New Roman"/>
          <w:sz w:val="28"/>
          <w:szCs w:val="28"/>
        </w:rPr>
        <w:t>контроль за</w:t>
      </w:r>
      <w:proofErr w:type="gramEnd"/>
      <w:r w:rsidRPr="00610473">
        <w:rPr>
          <w:rFonts w:ascii="Times New Roman" w:hAnsi="Times New Roman"/>
          <w:sz w:val="28"/>
          <w:szCs w:val="28"/>
        </w:rPr>
        <w:t xml:space="preserve"> соответствием объемов и сроков выполнения предъявленных к оплате строительно</w:t>
      </w:r>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9"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аказчика, а также информировать соответствующее 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Pr="006C7F16"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77777777" w:rsidR="00A04D2D" w:rsidRDefault="00A04D2D"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7BE5DF78" w14:textId="77777777" w:rsidR="00D61981" w:rsidRDefault="00D61981" w:rsidP="00FB6CBC">
      <w:pPr>
        <w:pStyle w:val="ac"/>
        <w:ind w:left="5670"/>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t xml:space="preserve">Приложение 2 </w:t>
      </w:r>
    </w:p>
    <w:p w14:paraId="1D826143" w14:textId="20EDC2A1" w:rsidR="00A04BB7" w:rsidRPr="00100168" w:rsidRDefault="00A04BB7"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w:t>
      </w:r>
      <w:r w:rsidR="00435A04" w:rsidRPr="00435A04">
        <w:rPr>
          <w:rStyle w:val="s0"/>
        </w:rPr>
        <w:t xml:space="preserve"> (</w:t>
      </w:r>
      <w:r w:rsidR="009F68CB">
        <w:rPr>
          <w:rStyle w:val="s0"/>
        </w:rPr>
        <w:t>четырех</w:t>
      </w:r>
      <w:r w:rsidR="00435A04" w:rsidRPr="00435A04">
        <w:rPr>
          <w:rStyle w:val="s0"/>
        </w:rPr>
        <w:t xml:space="preserve">) многофункциональных спортивных комплексов на базе воздухоопорных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t>Приложение 3</w:t>
      </w:r>
    </w:p>
    <w:p w14:paraId="2DEC3585" w14:textId="1F20C5B4" w:rsidR="00021345" w:rsidRPr="00100168" w:rsidRDefault="00021345" w:rsidP="00FB6CBC">
      <w:pPr>
        <w:pStyle w:val="ac"/>
        <w:ind w:left="5670"/>
        <w:rPr>
          <w:rStyle w:val="s0"/>
        </w:rPr>
      </w:pPr>
      <w:proofErr w:type="gramStart"/>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за строительством</w:t>
      </w:r>
      <w:proofErr w:type="gramEnd"/>
      <w:r w:rsidR="00435A04" w:rsidRPr="00435A04">
        <w:rPr>
          <w:rStyle w:val="s0"/>
        </w:rPr>
        <w:t xml:space="preserve"> </w:t>
      </w:r>
      <w:r w:rsidR="009F68CB" w:rsidRPr="009F68CB">
        <w:rPr>
          <w:rStyle w:val="s0"/>
        </w:rPr>
        <w:t xml:space="preserve">4 (четырех) </w:t>
      </w:r>
      <w:r w:rsidR="00435A04" w:rsidRPr="00435A04">
        <w:rPr>
          <w:rStyle w:val="s0"/>
        </w:rPr>
        <w:t xml:space="preserve">многофункциональных спортивных комплексов на базе воздухоопорных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w:t>
      </w:r>
      <w:proofErr w:type="spellStart"/>
      <w:r w:rsidR="00435A04" w:rsidRPr="00435A04">
        <w:rPr>
          <w:rFonts w:ascii="Times New Roman" w:hAnsi="Times New Roman" w:cs="Times New Roman"/>
          <w:color w:val="auto"/>
        </w:rPr>
        <w:t>воздухоопорных</w:t>
      </w:r>
      <w:proofErr w:type="spellEnd"/>
      <w:r w:rsidR="00435A04" w:rsidRPr="00435A04">
        <w:rPr>
          <w:rFonts w:ascii="Times New Roman" w:hAnsi="Times New Roman" w:cs="Times New Roman"/>
          <w:color w:val="auto"/>
        </w:rPr>
        <w:t xml:space="preserve">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proofErr w:type="spellStart"/>
      <w:r w:rsidRPr="0033138D">
        <w:rPr>
          <w:rFonts w:ascii="Times New Roman" w:hAnsi="Times New Roman" w:cs="Times New Roman"/>
          <w:color w:val="auto"/>
        </w:rPr>
        <w:t>Акмолинская</w:t>
      </w:r>
      <w:proofErr w:type="spellEnd"/>
      <w:r w:rsidRPr="0033138D">
        <w:rPr>
          <w:rFonts w:ascii="Times New Roman" w:hAnsi="Times New Roman" w:cs="Times New Roman"/>
          <w:color w:val="auto"/>
        </w:rPr>
        <w:t xml:space="preserve"> область, Целиноградский район, </w:t>
      </w:r>
      <w:proofErr w:type="spellStart"/>
      <w:r w:rsidRPr="0033138D">
        <w:rPr>
          <w:rFonts w:ascii="Times New Roman" w:hAnsi="Times New Roman" w:cs="Times New Roman"/>
          <w:color w:val="auto"/>
        </w:rPr>
        <w:t>Талапкерский</w:t>
      </w:r>
      <w:proofErr w:type="spellEnd"/>
      <w:r w:rsidRPr="0033138D">
        <w:rPr>
          <w:rFonts w:ascii="Times New Roman" w:hAnsi="Times New Roman" w:cs="Times New Roman"/>
          <w:color w:val="auto"/>
        </w:rPr>
        <w:t xml:space="preserve"> с</w:t>
      </w:r>
      <w:r>
        <w:rPr>
          <w:rFonts w:ascii="Times New Roman" w:hAnsi="Times New Roman" w:cs="Times New Roman"/>
          <w:color w:val="auto"/>
        </w:rPr>
        <w:t>ельский окру</w:t>
      </w:r>
      <w:r w:rsidR="00106E39">
        <w:rPr>
          <w:rFonts w:ascii="Times New Roman" w:hAnsi="Times New Roman" w:cs="Times New Roman"/>
          <w:color w:val="auto"/>
        </w:rPr>
        <w:t xml:space="preserve">г, село </w:t>
      </w:r>
      <w:proofErr w:type="spellStart"/>
      <w:r w:rsidR="00106E39">
        <w:rPr>
          <w:rFonts w:ascii="Times New Roman" w:hAnsi="Times New Roman" w:cs="Times New Roman"/>
          <w:color w:val="auto"/>
        </w:rPr>
        <w:t>Кажымукан</w:t>
      </w:r>
      <w:proofErr w:type="spellEnd"/>
      <w:r w:rsidR="00106E39">
        <w:rPr>
          <w:rFonts w:ascii="Times New Roman" w:hAnsi="Times New Roman" w:cs="Times New Roman"/>
          <w:color w:val="auto"/>
        </w:rPr>
        <w:t>,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proofErr w:type="spellStart"/>
      <w:r w:rsidR="009F68CB" w:rsidRPr="009F68CB">
        <w:rPr>
          <w:rFonts w:ascii="Times New Roman" w:hAnsi="Times New Roman" w:cs="Times New Roman"/>
          <w:color w:val="auto"/>
        </w:rPr>
        <w:t>Костанайская</w:t>
      </w:r>
      <w:proofErr w:type="spellEnd"/>
      <w:r w:rsidR="009F68CB" w:rsidRPr="009F68CB">
        <w:rPr>
          <w:rFonts w:ascii="Times New Roman" w:hAnsi="Times New Roman" w:cs="Times New Roman"/>
          <w:color w:val="auto"/>
        </w:rPr>
        <w:t xml:space="preserve"> область, </w:t>
      </w:r>
      <w:proofErr w:type="spellStart"/>
      <w:r w:rsidR="009F68CB" w:rsidRPr="009F68CB">
        <w:rPr>
          <w:rFonts w:ascii="Times New Roman" w:hAnsi="Times New Roman" w:cs="Times New Roman"/>
          <w:color w:val="auto"/>
        </w:rPr>
        <w:t>Денисовский</w:t>
      </w:r>
      <w:proofErr w:type="spellEnd"/>
      <w:r w:rsidR="009F68CB" w:rsidRPr="009F68CB">
        <w:rPr>
          <w:rFonts w:ascii="Times New Roman" w:hAnsi="Times New Roman" w:cs="Times New Roman"/>
          <w:color w:val="auto"/>
        </w:rPr>
        <w:t xml:space="preserve">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proofErr w:type="spellStart"/>
      <w:r w:rsidR="0033138D" w:rsidRPr="0033138D">
        <w:rPr>
          <w:rFonts w:ascii="Times New Roman" w:hAnsi="Times New Roman" w:cs="Times New Roman"/>
          <w:color w:val="auto"/>
        </w:rPr>
        <w:t>Кызылординская</w:t>
      </w:r>
      <w:proofErr w:type="spellEnd"/>
      <w:r w:rsidR="0033138D" w:rsidRPr="0033138D">
        <w:rPr>
          <w:rFonts w:ascii="Times New Roman" w:hAnsi="Times New Roman" w:cs="Times New Roman"/>
          <w:color w:val="auto"/>
        </w:rPr>
        <w:t xml:space="preserve"> области, город </w:t>
      </w:r>
      <w:proofErr w:type="spellStart"/>
      <w:r w:rsidR="0033138D" w:rsidRPr="0033138D">
        <w:rPr>
          <w:rFonts w:ascii="Times New Roman" w:hAnsi="Times New Roman" w:cs="Times New Roman"/>
          <w:color w:val="auto"/>
        </w:rPr>
        <w:t>Кызылорда</w:t>
      </w:r>
      <w:proofErr w:type="spellEnd"/>
      <w:r w:rsidR="0033138D" w:rsidRPr="0033138D">
        <w:rPr>
          <w:rFonts w:ascii="Times New Roman" w:hAnsi="Times New Roman" w:cs="Times New Roman"/>
          <w:color w:val="auto"/>
        </w:rPr>
        <w:t xml:space="preserve">, сельский округ Аксуат, поселок Ж. </w:t>
      </w:r>
      <w:proofErr w:type="spellStart"/>
      <w:r w:rsidR="0033138D">
        <w:rPr>
          <w:rFonts w:ascii="Times New Roman" w:hAnsi="Times New Roman" w:cs="Times New Roman"/>
          <w:color w:val="auto"/>
        </w:rPr>
        <w:t>М</w:t>
      </w:r>
      <w:r>
        <w:rPr>
          <w:rFonts w:ascii="Times New Roman" w:hAnsi="Times New Roman" w:cs="Times New Roman"/>
          <w:color w:val="auto"/>
        </w:rPr>
        <w:t>аханбетов</w:t>
      </w:r>
      <w:proofErr w:type="spellEnd"/>
      <w:r>
        <w:rPr>
          <w:rFonts w:ascii="Times New Roman" w:hAnsi="Times New Roman" w:cs="Times New Roman"/>
          <w:color w:val="auto"/>
        </w:rPr>
        <w:t xml:space="preserve">, ул. А. </w:t>
      </w:r>
      <w:proofErr w:type="spellStart"/>
      <w:r>
        <w:rPr>
          <w:rFonts w:ascii="Times New Roman" w:hAnsi="Times New Roman" w:cs="Times New Roman"/>
          <w:color w:val="auto"/>
        </w:rPr>
        <w:t>Найзагараева</w:t>
      </w:r>
      <w:proofErr w:type="spellEnd"/>
      <w:r>
        <w:rPr>
          <w:rFonts w:ascii="Times New Roman" w:hAnsi="Times New Roman" w:cs="Times New Roman"/>
          <w:color w:val="auto"/>
        </w:rPr>
        <w:t>;</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 xml:space="preserve">село </w:t>
      </w:r>
      <w:proofErr w:type="spellStart"/>
      <w:r w:rsidR="00B24DB7">
        <w:rPr>
          <w:rFonts w:ascii="Times New Roman" w:hAnsi="Times New Roman" w:cs="Times New Roman"/>
          <w:color w:val="auto"/>
        </w:rPr>
        <w:t>Кенжеколь</w:t>
      </w:r>
      <w:proofErr w:type="spellEnd"/>
      <w:r w:rsidR="00B24DB7">
        <w:rPr>
          <w:rFonts w:ascii="Times New Roman" w:hAnsi="Times New Roman" w:cs="Times New Roman"/>
          <w:color w:val="auto"/>
        </w:rPr>
        <w:t>, ул. Шон Би, 95Б;</w:t>
      </w:r>
    </w:p>
    <w:p w14:paraId="52521746" w14:textId="668DC517"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Pr="00B24DB7">
        <w:rPr>
          <w:rStyle w:val="FontStyle75"/>
          <w:color w:val="auto"/>
          <w:sz w:val="24"/>
          <w:szCs w:val="24"/>
        </w:rPr>
        <w:t>Восточно – Казахстанская область, горо</w:t>
      </w:r>
      <w:r>
        <w:rPr>
          <w:rStyle w:val="FontStyle75"/>
          <w:color w:val="auto"/>
          <w:sz w:val="24"/>
          <w:szCs w:val="24"/>
        </w:rPr>
        <w:t xml:space="preserve">д Семей, поселок </w:t>
      </w:r>
      <w:proofErr w:type="spellStart"/>
      <w:r>
        <w:rPr>
          <w:rStyle w:val="FontStyle75"/>
          <w:color w:val="auto"/>
          <w:sz w:val="24"/>
          <w:szCs w:val="24"/>
        </w:rPr>
        <w:t>Шульбинск</w:t>
      </w:r>
      <w:proofErr w:type="spellEnd"/>
      <w:r>
        <w:rPr>
          <w:rStyle w:val="FontStyle75"/>
          <w:color w:val="auto"/>
          <w:sz w:val="24"/>
          <w:szCs w:val="24"/>
        </w:rPr>
        <w:t xml:space="preserve">, </w:t>
      </w:r>
      <w:proofErr w:type="spellStart"/>
      <w:r>
        <w:rPr>
          <w:rStyle w:val="FontStyle75"/>
          <w:color w:val="auto"/>
          <w:sz w:val="24"/>
          <w:szCs w:val="24"/>
        </w:rPr>
        <w:t>ул</w:t>
      </w:r>
      <w:proofErr w:type="gramStart"/>
      <w:r>
        <w:rPr>
          <w:rStyle w:val="FontStyle75"/>
          <w:color w:val="auto"/>
          <w:sz w:val="24"/>
          <w:szCs w:val="24"/>
        </w:rPr>
        <w:t>.Ц</w:t>
      </w:r>
      <w:proofErr w:type="gramEnd"/>
      <w:r>
        <w:rPr>
          <w:rStyle w:val="FontStyle75"/>
          <w:color w:val="auto"/>
          <w:sz w:val="24"/>
          <w:szCs w:val="24"/>
        </w:rPr>
        <w:t>ентральная</w:t>
      </w:r>
      <w:proofErr w:type="spellEnd"/>
      <w:r>
        <w:rPr>
          <w:rStyle w:val="FontStyle75"/>
          <w:color w:val="auto"/>
          <w:sz w:val="24"/>
          <w:szCs w:val="24"/>
        </w:rPr>
        <w:t>.</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а также его должностные лица, учредител</w:t>
      </w:r>
      <w:proofErr w:type="gramStart"/>
      <w:r w:rsidRPr="006E331B">
        <w:rPr>
          <w:rFonts w:ascii="Times New Roman" w:hAnsi="Times New Roman" w:cs="Times New Roman"/>
          <w:color w:val="auto"/>
        </w:rPr>
        <w:t>ь(</w:t>
      </w:r>
      <w:proofErr w:type="gramEnd"/>
      <w:r w:rsidRPr="006E331B">
        <w:rPr>
          <w:rFonts w:ascii="Times New Roman" w:hAnsi="Times New Roman" w:cs="Times New Roman"/>
          <w:color w:val="auto"/>
        </w:rPr>
        <w:t xml:space="preserve">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нахождения</w:t>
            </w:r>
            <w:r w:rsidR="003D116B" w:rsidRPr="006E331B">
              <w:rPr>
                <w:rFonts w:ascii="Times New Roman" w:hAnsi="Times New Roman" w:cs="Times New Roman"/>
                <w:bCs/>
                <w:color w:val="auto"/>
              </w:rPr>
              <w:t xml:space="preserve">:______________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Подпись  __________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«__________»_____________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77777777" w:rsidR="009F68CB" w:rsidRDefault="009F68CB"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t>Приложение 4</w:t>
      </w:r>
    </w:p>
    <w:p w14:paraId="0F524355" w14:textId="793EC0B2" w:rsidR="00021345" w:rsidRPr="00100168" w:rsidRDefault="00021345"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 (четырех</w:t>
      </w:r>
      <w:r w:rsidR="00435A04" w:rsidRPr="00435A04">
        <w:rPr>
          <w:rStyle w:val="s0"/>
        </w:rPr>
        <w:t xml:space="preserve">) многофункциональных спортивных комплексов на базе воздухоопорных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w:t>
            </w:r>
            <w:proofErr w:type="spellStart"/>
            <w:r w:rsidR="0033138D" w:rsidRPr="0033138D">
              <w:rPr>
                <w:rFonts w:ascii="Times New Roman" w:eastAsia="Times New Roman" w:hAnsi="Times New Roman"/>
                <w:sz w:val="24"/>
                <w:szCs w:val="24"/>
                <w:lang w:eastAsia="ru-RU"/>
              </w:rPr>
              <w:t>Талапкерский</w:t>
            </w:r>
            <w:proofErr w:type="spellEnd"/>
            <w:r w:rsidR="0033138D" w:rsidRPr="0033138D">
              <w:rPr>
                <w:rFonts w:ascii="Times New Roman" w:eastAsia="Times New Roman" w:hAnsi="Times New Roman"/>
                <w:sz w:val="24"/>
                <w:szCs w:val="24"/>
                <w:lang w:eastAsia="ru-RU"/>
              </w:rPr>
              <w:t xml:space="preserve"> сельский округ, село </w:t>
            </w:r>
            <w:proofErr w:type="spellStart"/>
            <w:r w:rsidR="0033138D" w:rsidRPr="0033138D">
              <w:rPr>
                <w:rFonts w:ascii="Times New Roman" w:eastAsia="Times New Roman" w:hAnsi="Times New Roman"/>
                <w:sz w:val="24"/>
                <w:szCs w:val="24"/>
                <w:lang w:eastAsia="ru-RU"/>
              </w:rPr>
              <w:t>Кажымукан</w:t>
            </w:r>
            <w:proofErr w:type="spellEnd"/>
            <w:r w:rsidR="0033138D" w:rsidRPr="0033138D">
              <w:rPr>
                <w:rFonts w:ascii="Times New Roman" w:eastAsia="Times New Roman" w:hAnsi="Times New Roman"/>
                <w:sz w:val="24"/>
                <w:szCs w:val="24"/>
                <w:lang w:eastAsia="ru-RU"/>
              </w:rPr>
              <w:t xml:space="preserve">,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proofErr w:type="spellStart"/>
            <w:r w:rsidR="009F68CB" w:rsidRPr="009F68CB">
              <w:rPr>
                <w:rFonts w:ascii="Times New Roman" w:eastAsia="Times New Roman" w:hAnsi="Times New Roman"/>
                <w:sz w:val="24"/>
                <w:szCs w:val="24"/>
                <w:lang w:eastAsia="ru-RU"/>
              </w:rPr>
              <w:t>Костанайская</w:t>
            </w:r>
            <w:proofErr w:type="spellEnd"/>
            <w:r w:rsidR="009F68CB" w:rsidRPr="009F68CB">
              <w:rPr>
                <w:rFonts w:ascii="Times New Roman" w:eastAsia="Times New Roman" w:hAnsi="Times New Roman"/>
                <w:sz w:val="24"/>
                <w:szCs w:val="24"/>
                <w:lang w:eastAsia="ru-RU"/>
              </w:rPr>
              <w:t xml:space="preserve"> область, </w:t>
            </w:r>
            <w:proofErr w:type="spellStart"/>
            <w:r w:rsidR="009F68CB" w:rsidRPr="009F68CB">
              <w:rPr>
                <w:rFonts w:ascii="Times New Roman" w:eastAsia="Times New Roman" w:hAnsi="Times New Roman"/>
                <w:sz w:val="24"/>
                <w:szCs w:val="24"/>
                <w:lang w:eastAsia="ru-RU"/>
              </w:rPr>
              <w:t>Денисовский</w:t>
            </w:r>
            <w:proofErr w:type="spellEnd"/>
            <w:r w:rsidR="009F68CB" w:rsidRPr="009F68CB">
              <w:rPr>
                <w:rFonts w:ascii="Times New Roman" w:eastAsia="Times New Roman" w:hAnsi="Times New Roman"/>
                <w:sz w:val="24"/>
                <w:szCs w:val="24"/>
                <w:lang w:eastAsia="ru-RU"/>
              </w:rPr>
              <w:t xml:space="preserve">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proofErr w:type="spellStart"/>
            <w:r w:rsidR="009F68CB" w:rsidRPr="009F68CB">
              <w:rPr>
                <w:rFonts w:ascii="Times New Roman" w:eastAsia="Times New Roman" w:hAnsi="Times New Roman"/>
                <w:sz w:val="24"/>
                <w:szCs w:val="24"/>
                <w:lang w:eastAsia="ru-RU"/>
              </w:rPr>
              <w:t>Кызылординская</w:t>
            </w:r>
            <w:proofErr w:type="spellEnd"/>
            <w:r w:rsidR="009F68CB" w:rsidRPr="009F68CB">
              <w:rPr>
                <w:rFonts w:ascii="Times New Roman" w:eastAsia="Times New Roman" w:hAnsi="Times New Roman"/>
                <w:sz w:val="24"/>
                <w:szCs w:val="24"/>
                <w:lang w:eastAsia="ru-RU"/>
              </w:rPr>
              <w:t xml:space="preserve"> области, город </w:t>
            </w:r>
            <w:proofErr w:type="spellStart"/>
            <w:r w:rsidR="009F68CB" w:rsidRPr="009F68CB">
              <w:rPr>
                <w:rFonts w:ascii="Times New Roman" w:eastAsia="Times New Roman" w:hAnsi="Times New Roman"/>
                <w:sz w:val="24"/>
                <w:szCs w:val="24"/>
                <w:lang w:eastAsia="ru-RU"/>
              </w:rPr>
              <w:t>Кызылорда</w:t>
            </w:r>
            <w:proofErr w:type="spellEnd"/>
            <w:r w:rsidR="009F68CB" w:rsidRPr="009F68CB">
              <w:rPr>
                <w:rFonts w:ascii="Times New Roman" w:eastAsia="Times New Roman" w:hAnsi="Times New Roman"/>
                <w:sz w:val="24"/>
                <w:szCs w:val="24"/>
                <w:lang w:eastAsia="ru-RU"/>
              </w:rPr>
              <w:t xml:space="preserve">, сельский округ Аксуат, поселок Ж. </w:t>
            </w:r>
            <w:proofErr w:type="spellStart"/>
            <w:r w:rsidR="009F68CB" w:rsidRPr="009F68CB">
              <w:rPr>
                <w:rFonts w:ascii="Times New Roman" w:eastAsia="Times New Roman" w:hAnsi="Times New Roman"/>
                <w:sz w:val="24"/>
                <w:szCs w:val="24"/>
                <w:lang w:eastAsia="ru-RU"/>
              </w:rPr>
              <w:t>Маханбетов</w:t>
            </w:r>
            <w:proofErr w:type="spellEnd"/>
            <w:r w:rsidR="009F68CB" w:rsidRPr="009F68CB">
              <w:rPr>
                <w:rFonts w:ascii="Times New Roman" w:eastAsia="Times New Roman" w:hAnsi="Times New Roman"/>
                <w:sz w:val="24"/>
                <w:szCs w:val="24"/>
                <w:lang w:eastAsia="ru-RU"/>
              </w:rPr>
              <w:t xml:space="preserve">, ул. А. </w:t>
            </w:r>
            <w:proofErr w:type="spellStart"/>
            <w:r w:rsidR="009F68CB" w:rsidRPr="009F68CB">
              <w:rPr>
                <w:rFonts w:ascii="Times New Roman" w:eastAsia="Times New Roman" w:hAnsi="Times New Roman"/>
                <w:sz w:val="24"/>
                <w:szCs w:val="24"/>
                <w:lang w:eastAsia="ru-RU"/>
              </w:rPr>
              <w:t>Найзагараева</w:t>
            </w:r>
            <w:proofErr w:type="spellEnd"/>
            <w:r w:rsidR="009F68CB" w:rsidRPr="009F68CB">
              <w:rPr>
                <w:rFonts w:ascii="Times New Roman" w:eastAsia="Times New Roman" w:hAnsi="Times New Roman"/>
                <w:sz w:val="24"/>
                <w:szCs w:val="24"/>
                <w:lang w:eastAsia="ru-RU"/>
              </w:rPr>
              <w:t>;</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 xml:space="preserve">село </w:t>
            </w:r>
            <w:proofErr w:type="spellStart"/>
            <w:r w:rsidR="00B24DB7">
              <w:rPr>
                <w:rFonts w:ascii="Times New Roman" w:eastAsia="Times New Roman" w:hAnsi="Times New Roman"/>
                <w:sz w:val="24"/>
                <w:szCs w:val="24"/>
                <w:lang w:eastAsia="ru-RU"/>
              </w:rPr>
              <w:t>Кенжеколь</w:t>
            </w:r>
            <w:proofErr w:type="spellEnd"/>
            <w:r w:rsidR="00B24DB7">
              <w:rPr>
                <w:rFonts w:ascii="Times New Roman" w:eastAsia="Times New Roman" w:hAnsi="Times New Roman"/>
                <w:sz w:val="24"/>
                <w:szCs w:val="24"/>
                <w:lang w:eastAsia="ru-RU"/>
              </w:rPr>
              <w:t>, ул. Шон Би, 95Б;</w:t>
            </w:r>
          </w:p>
          <w:p w14:paraId="3F5E15C1" w14:textId="059F2A76"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sidRPr="00B24DB7">
              <w:rPr>
                <w:rFonts w:ascii="Times New Roman" w:eastAsia="Times New Roman" w:hAnsi="Times New Roman"/>
                <w:sz w:val="24"/>
                <w:szCs w:val="24"/>
                <w:lang w:eastAsia="ru-RU"/>
              </w:rPr>
              <w:t>Восточно – Казахстанская</w:t>
            </w:r>
            <w:proofErr w:type="gramEnd"/>
            <w:r w:rsidRPr="00B24DB7">
              <w:rPr>
                <w:rFonts w:ascii="Times New Roman" w:eastAsia="Times New Roman" w:hAnsi="Times New Roman"/>
                <w:sz w:val="24"/>
                <w:szCs w:val="24"/>
                <w:lang w:eastAsia="ru-RU"/>
              </w:rPr>
              <w:t xml:space="preserve"> область, город Семей, пос</w:t>
            </w:r>
            <w:r>
              <w:rPr>
                <w:rFonts w:ascii="Times New Roman" w:eastAsia="Times New Roman" w:hAnsi="Times New Roman"/>
                <w:sz w:val="24"/>
                <w:szCs w:val="24"/>
                <w:lang w:eastAsia="ru-RU"/>
              </w:rPr>
              <w:t xml:space="preserve">елок </w:t>
            </w:r>
            <w:proofErr w:type="spellStart"/>
            <w:r>
              <w:rPr>
                <w:rFonts w:ascii="Times New Roman" w:eastAsia="Times New Roman" w:hAnsi="Times New Roman"/>
                <w:sz w:val="24"/>
                <w:szCs w:val="24"/>
                <w:lang w:eastAsia="ru-RU"/>
              </w:rPr>
              <w:t>Шульбинск</w:t>
            </w:r>
            <w:proofErr w:type="spellEnd"/>
            <w:r>
              <w:rPr>
                <w:rFonts w:ascii="Times New Roman" w:eastAsia="Times New Roman" w:hAnsi="Times New Roman"/>
                <w:sz w:val="24"/>
                <w:szCs w:val="24"/>
                <w:lang w:eastAsia="ru-RU"/>
              </w:rPr>
              <w:t>,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Руководитель: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Главный бухгалтер: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наличии)</w:t>
      </w: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77777777" w:rsidR="009F68CB" w:rsidRDefault="009F68CB"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lastRenderedPageBreak/>
        <w:t>Приложение 5</w:t>
      </w:r>
    </w:p>
    <w:p w14:paraId="289823F4" w14:textId="75A5A05A" w:rsidR="00AE509C" w:rsidRPr="00100168" w:rsidRDefault="00AE509C" w:rsidP="00AE509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w:t>
      </w:r>
      <w:proofErr w:type="gramEnd"/>
      <w:r>
        <w:rPr>
          <w:rStyle w:val="s0"/>
        </w:rPr>
        <w:t xml:space="preserve"> 4 (четырех</w:t>
      </w:r>
      <w:r w:rsidRPr="00435A04">
        <w:rPr>
          <w:rStyle w:val="s0"/>
        </w:rPr>
        <w:t xml:space="preserve">) многофункциональных спортивных комплексов на базе </w:t>
      </w:r>
      <w:proofErr w:type="spellStart"/>
      <w:r w:rsidRPr="00435A04">
        <w:rPr>
          <w:rStyle w:val="s0"/>
        </w:rPr>
        <w:t>воздухоопорных</w:t>
      </w:r>
      <w:proofErr w:type="spellEnd"/>
      <w:r w:rsidRPr="00435A04">
        <w:rPr>
          <w:rStyle w:val="s0"/>
        </w:rPr>
        <w:t xml:space="preserve">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 xml:space="preserve">за объектом строительства многофункционального спортивного комплекса на базе </w:t>
      </w:r>
      <w:proofErr w:type="spellStart"/>
      <w:r w:rsidRPr="005F1714">
        <w:rPr>
          <w:b/>
        </w:rPr>
        <w:t>воздухоопорн</w:t>
      </w:r>
      <w:r>
        <w:rPr>
          <w:b/>
        </w:rPr>
        <w:t>ого</w:t>
      </w:r>
      <w:proofErr w:type="spellEnd"/>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5F20DB42"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proofErr w:type="spellStart"/>
      <w:r w:rsidRPr="005F1714">
        <w:rPr>
          <w:rFonts w:ascii="Times New Roman" w:eastAsia="Times New Roman" w:hAnsi="Times New Roman"/>
          <w:b/>
          <w:sz w:val="24"/>
          <w:szCs w:val="24"/>
          <w:lang w:eastAsia="ru-RU"/>
        </w:rPr>
        <w:t>Нур</w:t>
      </w:r>
      <w:proofErr w:type="spellEnd"/>
      <w:r w:rsidRPr="005F1714">
        <w:rPr>
          <w:rFonts w:ascii="Times New Roman" w:eastAsia="Times New Roman" w:hAnsi="Times New Roman"/>
          <w:b/>
          <w:sz w:val="24"/>
          <w:szCs w:val="24"/>
          <w:lang w:eastAsia="ru-RU"/>
        </w:rPr>
        <w:t xml:space="preserve">-Султан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«____» __________ 2021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proofErr w:type="gramStart"/>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w:t>
      </w:r>
      <w:proofErr w:type="gramEnd"/>
      <w:r w:rsidR="00AE509C" w:rsidRPr="005F1714">
        <w:rPr>
          <w:rFonts w:ascii="Times New Roman" w:eastAsia="Times New Roman" w:hAnsi="Times New Roman"/>
          <w:sz w:val="24"/>
          <w:szCs w:val="24"/>
          <w:lang w:eastAsia="ru-RU"/>
        </w:rPr>
        <w:t xml:space="preserve">действующего на основании устава, с одной стороны, </w:t>
      </w:r>
    </w:p>
    <w:p w14:paraId="5D867B7A" w14:textId="77777777"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w:t>
      </w:r>
      <w:proofErr w:type="spellStart"/>
      <w:r w:rsidRPr="005F1714">
        <w:rPr>
          <w:rFonts w:ascii="Times New Roman" w:eastAsia="Times New Roman" w:hAnsi="Times New Roman"/>
          <w:b/>
          <w:sz w:val="24"/>
          <w:szCs w:val="24"/>
          <w:lang w:eastAsia="ru-RU"/>
        </w:rPr>
        <w:t>Samruk-Kazyna</w:t>
      </w:r>
      <w:proofErr w:type="spellEnd"/>
      <w:r w:rsidRPr="005F1714">
        <w:rPr>
          <w:rFonts w:ascii="Times New Roman" w:eastAsia="Times New Roman" w:hAnsi="Times New Roman"/>
          <w:b/>
          <w:sz w:val="24"/>
          <w:szCs w:val="24"/>
          <w:lang w:eastAsia="ru-RU"/>
        </w:rPr>
        <w:t xml:space="preserve"> </w:t>
      </w:r>
      <w:proofErr w:type="spellStart"/>
      <w:r w:rsidRPr="005F1714">
        <w:rPr>
          <w:rFonts w:ascii="Times New Roman" w:eastAsia="Times New Roman" w:hAnsi="Times New Roman"/>
          <w:b/>
          <w:sz w:val="24"/>
          <w:szCs w:val="24"/>
          <w:lang w:eastAsia="ru-RU"/>
        </w:rPr>
        <w:t>Trust</w:t>
      </w:r>
      <w:proofErr w:type="spellEnd"/>
      <w:r w:rsidRPr="005F1714">
        <w:rPr>
          <w:rFonts w:ascii="Times New Roman" w:eastAsia="Times New Roman" w:hAnsi="Times New Roman"/>
          <w:b/>
          <w:sz w:val="24"/>
          <w:szCs w:val="24"/>
          <w:lang w:eastAsia="ru-RU"/>
        </w:rPr>
        <w: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proofErr w:type="spellStart"/>
      <w:r w:rsidRPr="005F1714">
        <w:rPr>
          <w:rFonts w:ascii="Times New Roman" w:eastAsia="Times New Roman" w:hAnsi="Times New Roman"/>
          <w:sz w:val="24"/>
          <w:szCs w:val="24"/>
          <w:lang w:eastAsia="ru-RU"/>
        </w:rPr>
        <w:t>Кожакова</w:t>
      </w:r>
      <w:proofErr w:type="spellEnd"/>
      <w:r w:rsidRPr="005F1714">
        <w:rPr>
          <w:rFonts w:ascii="Times New Roman" w:eastAsia="Times New Roman" w:hAnsi="Times New Roman"/>
          <w:sz w:val="24"/>
          <w:szCs w:val="24"/>
          <w:lang w:eastAsia="ru-RU"/>
        </w:rPr>
        <w:t xml:space="preserve"> К.А.,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утвержденным решением Попечительского совета Корпоративного фонда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xml:space="preserve">»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w:t>
      </w:r>
      <w:proofErr w:type="gramEnd"/>
      <w:r w:rsidR="00AE509C" w:rsidRPr="005F1714">
        <w:rPr>
          <w:rFonts w:ascii="Times New Roman" w:eastAsia="Times New Roman" w:hAnsi="Times New Roman"/>
          <w:sz w:val="24"/>
          <w:szCs w:val="24"/>
          <w:lang w:eastAsia="ru-RU"/>
        </w:rPr>
        <w:t xml:space="preserve"> настоящий договор на оказание услуг </w:t>
      </w:r>
      <w:r w:rsidR="00AE509C" w:rsidRPr="005F1714">
        <w:rPr>
          <w:rFonts w:ascii="Times New Roman" w:hAnsi="Times New Roman"/>
          <w:sz w:val="24"/>
          <w:szCs w:val="24"/>
        </w:rPr>
        <w:t xml:space="preserve">технического надзора за объектом строительства многофункционального спортивного комплекса на базе </w:t>
      </w:r>
      <w:proofErr w:type="spellStart"/>
      <w:r w:rsidR="00AE509C" w:rsidRPr="005F1714">
        <w:rPr>
          <w:rFonts w:ascii="Times New Roman" w:hAnsi="Times New Roman"/>
          <w:sz w:val="24"/>
          <w:szCs w:val="24"/>
        </w:rPr>
        <w:t>воздухоопорн</w:t>
      </w:r>
      <w:r w:rsidR="00AE509C">
        <w:rPr>
          <w:rFonts w:ascii="Times New Roman" w:hAnsi="Times New Roman"/>
          <w:sz w:val="24"/>
          <w:szCs w:val="24"/>
        </w:rPr>
        <w:t>ого</w:t>
      </w:r>
      <w:proofErr w:type="spellEnd"/>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w:t>
      </w:r>
      <w:proofErr w:type="gramStart"/>
      <w:r w:rsidRPr="005F1714">
        <w:rPr>
          <w:rFonts w:ascii="Times New Roman" w:eastAsia="Times New Roman" w:hAnsi="Times New Roman"/>
          <w:iCs/>
          <w:sz w:val="24"/>
          <w:szCs w:val="24"/>
          <w:lang w:eastAsia="ru-RU"/>
        </w:rPr>
        <w:t>с даты приемки</w:t>
      </w:r>
      <w:proofErr w:type="gramEnd"/>
      <w:r w:rsidRPr="005F1714">
        <w:rPr>
          <w:rFonts w:ascii="Times New Roman" w:eastAsia="Times New Roman" w:hAnsi="Times New Roman"/>
          <w:iCs/>
          <w:sz w:val="24"/>
          <w:szCs w:val="24"/>
          <w:lang w:eastAsia="ru-RU"/>
        </w:rPr>
        <w:t xml:space="preserve">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и/или </w:t>
      </w:r>
      <w:r w:rsidRPr="005F1714">
        <w:rPr>
          <w:rFonts w:ascii="Times New Roman" w:eastAsia="Times New Roman" w:hAnsi="Times New Roman"/>
          <w:sz w:val="24"/>
          <w:szCs w:val="24"/>
          <w:lang w:eastAsia="ru-RU"/>
        </w:rPr>
        <w:lastRenderedPageBreak/>
        <w:t>договорам строительного подряда (вне зависимости от конкретного наименования таких договоров).</w:t>
      </w:r>
      <w:proofErr w:type="gramEnd"/>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proofErr w:type="gramStart"/>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w:t>
      </w:r>
      <w:proofErr w:type="gramEnd"/>
      <w:r w:rsidRPr="005F1714">
        <w:rPr>
          <w:rFonts w:ascii="Times New Roman" w:eastAsia="Times New Roman" w:hAnsi="Times New Roman"/>
          <w:iCs/>
          <w:sz w:val="24"/>
          <w:szCs w:val="24"/>
          <w:lang w:eastAsia="ru-RU"/>
        </w:rPr>
        <w:t xml:space="preserve">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w:t>
      </w:r>
      <w:proofErr w:type="spellStart"/>
      <w:r w:rsidRPr="005F1714">
        <w:rPr>
          <w:rFonts w:ascii="Times New Roman" w:eastAsia="Times New Roman" w:hAnsi="Times New Roman"/>
          <w:iCs/>
          <w:sz w:val="24"/>
          <w:szCs w:val="24"/>
          <w:lang w:eastAsia="ru-RU"/>
        </w:rPr>
        <w:t>Samruk-Kazyna</w:t>
      </w:r>
      <w:proofErr w:type="spellEnd"/>
      <w:r w:rsidRPr="005F1714">
        <w:rPr>
          <w:rFonts w:ascii="Times New Roman" w:eastAsia="Times New Roman" w:hAnsi="Times New Roman"/>
          <w:iCs/>
          <w:sz w:val="24"/>
          <w:szCs w:val="24"/>
          <w:lang w:eastAsia="ru-RU"/>
        </w:rPr>
        <w:t xml:space="preserve"> </w:t>
      </w:r>
      <w:proofErr w:type="spellStart"/>
      <w:r w:rsidRPr="005F1714">
        <w:rPr>
          <w:rFonts w:ascii="Times New Roman" w:eastAsia="Times New Roman" w:hAnsi="Times New Roman"/>
          <w:iCs/>
          <w:sz w:val="24"/>
          <w:szCs w:val="24"/>
          <w:lang w:eastAsia="ru-RU"/>
        </w:rPr>
        <w:t>Trust</w:t>
      </w:r>
      <w:proofErr w:type="spellEnd"/>
      <w:r w:rsidRPr="005F1714">
        <w:rPr>
          <w:rFonts w:ascii="Times New Roman" w:eastAsia="Times New Roman" w:hAnsi="Times New Roman"/>
          <w:iCs/>
          <w:sz w:val="24"/>
          <w:szCs w:val="24"/>
          <w:lang w:eastAsia="ru-RU"/>
        </w:rPr>
        <w: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w:t>
      </w:r>
      <w:proofErr w:type="gramStart"/>
      <w:r w:rsidRPr="005F1714">
        <w:rPr>
          <w:rFonts w:ascii="Times New Roman" w:eastAsia="Times New Roman" w:hAnsi="Times New Roman"/>
          <w:sz w:val="24"/>
          <w:szCs w:val="24"/>
          <w:lang w:eastAsia="ru-RU"/>
        </w:rPr>
        <w:t>т(</w:t>
      </w:r>
      <w:proofErr w:type="gramEnd"/>
      <w:r w:rsidRPr="005F1714">
        <w:rPr>
          <w:rFonts w:ascii="Times New Roman" w:eastAsia="Times New Roman" w:hAnsi="Times New Roman"/>
          <w:sz w:val="24"/>
          <w:szCs w:val="24"/>
          <w:lang w:eastAsia="ru-RU"/>
        </w:rPr>
        <w:t>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w:t>
      </w:r>
      <w:proofErr w:type="gramEnd"/>
      <w:r w:rsidRPr="005F1714">
        <w:rPr>
          <w:rFonts w:ascii="Times New Roman" w:eastAsia="Times New Roman" w:hAnsi="Times New Roman"/>
          <w:sz w:val="24"/>
          <w:szCs w:val="24"/>
          <w:lang w:eastAsia="ru-RU"/>
        </w:rPr>
        <w:t xml:space="preserve">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w:t>
      </w:r>
      <w:r w:rsidRPr="005F1714">
        <w:rPr>
          <w:rFonts w:ascii="Times New Roman" w:eastAsia="Times New Roman" w:hAnsi="Times New Roman"/>
          <w:sz w:val="24"/>
          <w:szCs w:val="24"/>
          <w:lang w:eastAsia="ru-RU"/>
        </w:rPr>
        <w:lastRenderedPageBreak/>
        <w:t>технического надзора с соответствующей специализацией по уровням ответственности Объектов, как это предусмотрено Применимым правом, в том числе Правилами аттестации экспертов, осуществляющих экспертные работы и инжиниринговые услуги в сфере архитектурной, градостроительной и строительной</w:t>
      </w:r>
      <w:proofErr w:type="gramEnd"/>
      <w:r w:rsidRPr="005F1714">
        <w:rPr>
          <w:rFonts w:ascii="Times New Roman" w:eastAsia="Times New Roman" w:hAnsi="Times New Roman"/>
          <w:sz w:val="24"/>
          <w:szCs w:val="24"/>
          <w:lang w:eastAsia="ru-RU"/>
        </w:rPr>
        <w:t xml:space="preserve"> деятельности </w:t>
      </w:r>
      <w:proofErr w:type="gramStart"/>
      <w:r w:rsidRPr="005F1714">
        <w:rPr>
          <w:rFonts w:ascii="Times New Roman" w:eastAsia="Times New Roman" w:hAnsi="Times New Roman"/>
          <w:sz w:val="24"/>
          <w:szCs w:val="24"/>
          <w:lang w:eastAsia="ru-RU"/>
        </w:rPr>
        <w:t>утвержденными</w:t>
      </w:r>
      <w:proofErr w:type="gramEnd"/>
      <w:r w:rsidRPr="005F1714">
        <w:rPr>
          <w:rFonts w:ascii="Times New Roman" w:eastAsia="Times New Roman" w:hAnsi="Times New Roman"/>
          <w:sz w:val="24"/>
          <w:szCs w:val="24"/>
          <w:lang w:eastAsia="ru-RU"/>
        </w:rPr>
        <w:t xml:space="preserve">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w:t>
      </w:r>
      <w:proofErr w:type="gramStart"/>
      <w:r w:rsidRPr="005F1714">
        <w:rPr>
          <w:rFonts w:ascii="Times New Roman" w:eastAsia="Times New Roman" w:hAnsi="Times New Roman"/>
          <w:sz w:val="24"/>
          <w:szCs w:val="24"/>
          <w:lang w:eastAsia="ru-RU"/>
        </w:rPr>
        <w:t>Договора</w:t>
      </w:r>
      <w:proofErr w:type="gramEnd"/>
      <w:r w:rsidRPr="005F1714">
        <w:rPr>
          <w:rFonts w:ascii="Times New Roman" w:eastAsia="Times New Roman" w:hAnsi="Times New Roman"/>
          <w:sz w:val="24"/>
          <w:szCs w:val="24"/>
          <w:lang w:eastAsia="ru-RU"/>
        </w:rPr>
        <w:t xml:space="preserve">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Общая сумма Договора составляет не более</w:t>
      </w:r>
      <w:proofErr w:type="gramStart"/>
      <w:r w:rsidRPr="005F1714">
        <w:rPr>
          <w:szCs w:val="24"/>
        </w:rPr>
        <w:t xml:space="preserve">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proofErr w:type="gramEnd"/>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proofErr w:type="gramStart"/>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w:t>
      </w:r>
      <w:proofErr w:type="gramEnd"/>
      <w:r w:rsidRPr="005F1714">
        <w:rPr>
          <w:szCs w:val="24"/>
        </w:rPr>
        <w:t>, счета-фактуры (выписанный/выставленный в соответствии с требованиями налогового законодательства), акта сверки взаиморасчетов.</w:t>
      </w:r>
    </w:p>
    <w:p w14:paraId="02F9F584" w14:textId="77777777"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 xml:space="preserve">Оплата по настоящему Договору осуществляется Инвестором пропорционально выполненным строительно-монтажным </w:t>
      </w:r>
      <w:proofErr w:type="gramStart"/>
      <w:r w:rsidRPr="005F1714">
        <w:rPr>
          <w:szCs w:val="24"/>
        </w:rPr>
        <w:t>работам</w:t>
      </w:r>
      <w:proofErr w:type="gramEnd"/>
      <w:r w:rsidRPr="005F1714">
        <w:rPr>
          <w:szCs w:val="24"/>
        </w:rPr>
        <w:t xml:space="preserve"> согласно представленному отчету об оказанных услугах, документам, предоставляемым Исполнителем в соответствии с пунктом 3.1.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77777777" w:rsidR="00AE509C" w:rsidRPr="005F1714" w:rsidRDefault="00AE509C" w:rsidP="00AE509C">
      <w:pPr>
        <w:pStyle w:val="a8"/>
        <w:tabs>
          <w:tab w:val="left" w:pos="426"/>
        </w:tabs>
        <w:ind w:left="0"/>
        <w:jc w:val="both"/>
        <w:rPr>
          <w:szCs w:val="24"/>
        </w:rPr>
      </w:pPr>
      <w:r w:rsidRPr="005F1714">
        <w:rPr>
          <w:szCs w:val="24"/>
        </w:rPr>
        <w:t>3.3.</w:t>
      </w:r>
      <w:r w:rsidRPr="005F1714">
        <w:rPr>
          <w:szCs w:val="24"/>
        </w:rPr>
        <w:tab/>
        <w:t xml:space="preserve">Заключая настоящий </w:t>
      </w:r>
      <w:proofErr w:type="gramStart"/>
      <w:r w:rsidRPr="005F1714">
        <w:rPr>
          <w:szCs w:val="24"/>
        </w:rPr>
        <w:t>Договор</w:t>
      </w:r>
      <w:proofErr w:type="gramEnd"/>
      <w:r w:rsidRPr="005F1714">
        <w:rPr>
          <w:szCs w:val="24"/>
        </w:rPr>
        <w:t xml:space="preserve">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w:t>
      </w:r>
      <w:r w:rsidRPr="005F1714">
        <w:rPr>
          <w:szCs w:val="24"/>
        </w:rPr>
        <w:lastRenderedPageBreak/>
        <w:t xml:space="preserve">неисполнение и (или) ненадлежащее исполнение Исполнителем своих обязательств, как предусмотренных настоящим Договором, так и иными договорами, заключенными между Заказчиком, Инвестором и Исполнителем. Основаниями для удержания указанных сумм являются один </w:t>
      </w:r>
      <w:proofErr w:type="gramStart"/>
      <w:r w:rsidRPr="005F1714">
        <w:rPr>
          <w:szCs w:val="24"/>
        </w:rPr>
        <w:t>из</w:t>
      </w:r>
      <w:proofErr w:type="gramEnd"/>
      <w:r w:rsidRPr="005F1714">
        <w:rPr>
          <w:szCs w:val="24"/>
        </w:rPr>
        <w:t xml:space="preserve"> или </w:t>
      </w:r>
      <w:proofErr w:type="gramStart"/>
      <w:r w:rsidRPr="005F1714">
        <w:rPr>
          <w:szCs w:val="24"/>
        </w:rPr>
        <w:t>совокупность</w:t>
      </w:r>
      <w:proofErr w:type="gramEnd"/>
      <w:r w:rsidRPr="005F1714">
        <w:rPr>
          <w:szCs w:val="24"/>
        </w:rPr>
        <w:t xml:space="preserve">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3.3. В случае</w:t>
      </w:r>
      <w:proofErr w:type="gramStart"/>
      <w:r w:rsidRPr="005F1714">
        <w:rPr>
          <w:rFonts w:ascii="Times New Roman" w:eastAsia="Times New Roman" w:hAnsi="Times New Roman"/>
          <w:sz w:val="24"/>
          <w:szCs w:val="24"/>
          <w:lang w:eastAsia="ru-RU"/>
        </w:rPr>
        <w:t>,</w:t>
      </w:r>
      <w:proofErr w:type="gramEnd"/>
      <w:r w:rsidRPr="005F1714">
        <w:rPr>
          <w:rFonts w:ascii="Times New Roman" w:eastAsia="Times New Roman" w:hAnsi="Times New Roman"/>
          <w:sz w:val="24"/>
          <w:szCs w:val="24"/>
          <w:lang w:eastAsia="ru-RU"/>
        </w:rPr>
        <w:t xml:space="preserve">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заключить по Договору дополнительное соглашение на уменьшение Общей суммы Договора (или потребности в Услугах), с чем Заказчик и </w:t>
      </w:r>
      <w:proofErr w:type="gramStart"/>
      <w:r w:rsidRPr="005F1714">
        <w:rPr>
          <w:rFonts w:ascii="Times New Roman" w:eastAsia="Times New Roman" w:hAnsi="Times New Roman"/>
          <w:sz w:val="24"/>
          <w:szCs w:val="24"/>
          <w:lang w:eastAsia="ru-RU"/>
        </w:rPr>
        <w:t>Исполнитель</w:t>
      </w:r>
      <w:proofErr w:type="gramEnd"/>
      <w:r w:rsidRPr="005F1714">
        <w:rPr>
          <w:rFonts w:ascii="Times New Roman" w:eastAsia="Times New Roman" w:hAnsi="Times New Roman"/>
          <w:sz w:val="24"/>
          <w:szCs w:val="24"/>
          <w:lang w:eastAsia="ru-RU"/>
        </w:rPr>
        <w:t xml:space="preserve"> безусловно соглашаются.</w:t>
      </w:r>
    </w:p>
    <w:p w14:paraId="31E52CEA"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77777777" w:rsidR="00AE509C" w:rsidRPr="005F1714" w:rsidRDefault="00AE509C" w:rsidP="00AE509C">
      <w:pPr>
        <w:pStyle w:val="a8"/>
        <w:numPr>
          <w:ilvl w:val="1"/>
          <w:numId w:val="36"/>
        </w:numPr>
        <w:shd w:val="clear" w:color="auto" w:fill="FFFFFF" w:themeFill="background1"/>
        <w:tabs>
          <w:tab w:val="left" w:pos="426"/>
        </w:tabs>
        <w:ind w:left="0" w:firstLine="0"/>
        <w:contextualSpacing w:val="0"/>
        <w:jc w:val="both"/>
        <w:rPr>
          <w:szCs w:val="24"/>
        </w:rPr>
      </w:pPr>
      <w:r w:rsidRPr="005F1714">
        <w:rPr>
          <w:szCs w:val="24"/>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4.4.1.</w:t>
      </w:r>
      <w:r w:rsidRPr="005F1714">
        <w:rPr>
          <w:rFonts w:ascii="Times New Roman" w:eastAsia="Times New Roman" w:hAnsi="Times New Roman"/>
          <w:sz w:val="24"/>
          <w:szCs w:val="24"/>
          <w:lang w:eastAsia="ru-RU"/>
        </w:rPr>
        <w:tab/>
        <w:t>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roofErr w:type="gramEnd"/>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45ED3967"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w:t>
      </w:r>
      <w:proofErr w:type="gramStart"/>
      <w:r w:rsidRPr="00903E4C">
        <w:rPr>
          <w:rFonts w:ascii="Times New Roman" w:eastAsia="Times New Roman" w:hAnsi="Times New Roman"/>
          <w:sz w:val="24"/>
          <w:szCs w:val="24"/>
          <w:lang w:eastAsia="ru-RU"/>
        </w:rPr>
        <w:t>ств впр</w:t>
      </w:r>
      <w:proofErr w:type="gramEnd"/>
      <w:r w:rsidRPr="00903E4C">
        <w:rPr>
          <w:rFonts w:ascii="Times New Roman" w:eastAsia="Times New Roman" w:hAnsi="Times New Roman"/>
          <w:sz w:val="24"/>
          <w:szCs w:val="24"/>
          <w:lang w:eastAsia="ru-RU"/>
        </w:rPr>
        <w:t>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возникших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нести полную ответственность в случае возникновения каких-либо претензий, </w:t>
      </w:r>
      <w:proofErr w:type="gramStart"/>
      <w:r w:rsidRPr="005F1714">
        <w:rPr>
          <w:szCs w:val="24"/>
        </w:rPr>
        <w:t>споров</w:t>
      </w:r>
      <w:proofErr w:type="gramEnd"/>
      <w:r w:rsidRPr="005F1714">
        <w:rPr>
          <w:szCs w:val="24"/>
        </w:rPr>
        <w:t xml:space="preserve">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 случае предъявления претензий, штрафных санкций государственными </w:t>
      </w:r>
      <w:r w:rsidRPr="005F1714">
        <w:rPr>
          <w:szCs w:val="24"/>
        </w:rPr>
        <w:lastRenderedPageBreak/>
        <w:t>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w:t>
      </w:r>
      <w:proofErr w:type="gramStart"/>
      <w:r w:rsidRPr="005F1714">
        <w:rPr>
          <w:rFonts w:ascii="Times New Roman" w:eastAsia="Times New Roman" w:hAnsi="Times New Roman"/>
          <w:sz w:val="24"/>
          <w:szCs w:val="24"/>
          <w:lang w:eastAsia="ru-RU"/>
        </w:rPr>
        <w:t>запрещено</w:t>
      </w:r>
      <w:proofErr w:type="gramEnd"/>
      <w:r w:rsidRPr="005F1714">
        <w:rPr>
          <w:rFonts w:ascii="Times New Roman" w:eastAsia="Times New Roman" w:hAnsi="Times New Roman"/>
          <w:sz w:val="24"/>
          <w:szCs w:val="24"/>
          <w:lang w:eastAsia="ru-RU"/>
        </w:rPr>
        <w:t xml:space="preserve">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w:t>
      </w:r>
      <w:r w:rsidRPr="005F1714">
        <w:rPr>
          <w:rFonts w:ascii="Times New Roman" w:eastAsia="Times New Roman" w:hAnsi="Times New Roman"/>
          <w:sz w:val="24"/>
          <w:szCs w:val="24"/>
          <w:lang w:eastAsia="ru-RU"/>
        </w:rPr>
        <w:lastRenderedPageBreak/>
        <w:t>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обеспечить своих работников необходимыми условиями для 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3"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w:t>
      </w:r>
      <w:proofErr w:type="spellStart"/>
      <w:r w:rsidRPr="005F1714">
        <w:rPr>
          <w:rStyle w:val="s01"/>
          <w:sz w:val="24"/>
          <w:szCs w:val="24"/>
        </w:rPr>
        <w:t>т.ч</w:t>
      </w:r>
      <w:proofErr w:type="spellEnd"/>
      <w:r w:rsidRPr="005F1714">
        <w:rPr>
          <w:rStyle w:val="s01"/>
          <w:sz w:val="24"/>
          <w:szCs w:val="24"/>
        </w:rPr>
        <w:t xml:space="preserve">., но, без ограничений, в </w:t>
      </w:r>
      <w:hyperlink r:id="rId10" w:history="1">
        <w:r w:rsidRPr="005F1714">
          <w:rPr>
            <w:rStyle w:val="a3"/>
            <w:rFonts w:ascii="Times New Roman" w:hAnsi="Times New Roman"/>
            <w:color w:val="auto"/>
            <w:sz w:val="24"/>
            <w:szCs w:val="24"/>
            <w:u w:val="none"/>
          </w:rPr>
          <w:t>подпунктах 1), 3), 4), 5) и 6) пункта 3 статьи 31-1</w:t>
        </w:r>
      </w:hyperlink>
      <w:bookmarkEnd w:id="3"/>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осуществлять </w:t>
      </w:r>
      <w:proofErr w:type="gramStart"/>
      <w:r w:rsidRPr="005F1714">
        <w:rPr>
          <w:rStyle w:val="s01"/>
          <w:sz w:val="24"/>
          <w:szCs w:val="24"/>
        </w:rPr>
        <w:t>контроль за</w:t>
      </w:r>
      <w:proofErr w:type="gramEnd"/>
      <w:r w:rsidRPr="005F1714">
        <w:rPr>
          <w:rStyle w:val="s01"/>
          <w:sz w:val="24"/>
          <w:szCs w:val="24"/>
        </w:rPr>
        <w:t xml:space="preserve">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1"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 xml:space="preserve">осуществляет </w:t>
      </w:r>
      <w:proofErr w:type="gramStart"/>
      <w:r w:rsidRPr="005F1714">
        <w:rPr>
          <w:szCs w:val="24"/>
        </w:rPr>
        <w:t>контроль за</w:t>
      </w:r>
      <w:proofErr w:type="gramEnd"/>
      <w:r w:rsidRPr="005F1714">
        <w:rPr>
          <w:szCs w:val="24"/>
        </w:rPr>
        <w:t xml:space="preserve">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 xml:space="preserve">-сметной документации и </w:t>
      </w:r>
      <w:proofErr w:type="gramStart"/>
      <w:r w:rsidRPr="005F1714">
        <w:rPr>
          <w:szCs w:val="24"/>
        </w:rPr>
        <w:t>заверение актов</w:t>
      </w:r>
      <w:proofErr w:type="gramEnd"/>
      <w:r w:rsidRPr="005F1714">
        <w:rPr>
          <w:szCs w:val="24"/>
        </w:rPr>
        <w:t xml:space="preserve">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lastRenderedPageBreak/>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 xml:space="preserve">проверку соответствия типов, видов и марок применяемых материалов, изделий и конструкций </w:t>
      </w:r>
      <w:proofErr w:type="gramStart"/>
      <w:r w:rsidRPr="005F1714">
        <w:rPr>
          <w:rStyle w:val="s0"/>
          <w:sz w:val="24"/>
          <w:szCs w:val="24"/>
        </w:rPr>
        <w:t>указанным</w:t>
      </w:r>
      <w:proofErr w:type="gramEnd"/>
      <w:r w:rsidRPr="005F1714">
        <w:rPr>
          <w:rStyle w:val="s0"/>
          <w:sz w:val="24"/>
          <w:szCs w:val="24"/>
        </w:rPr>
        <w:t xml:space="preserve">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xml:space="preserve">- </w:t>
      </w:r>
      <w:proofErr w:type="gramStart"/>
      <w:r w:rsidRPr="005F1714">
        <w:rPr>
          <w:rStyle w:val="s0"/>
          <w:sz w:val="24"/>
          <w:szCs w:val="24"/>
        </w:rPr>
        <w:t>контроль за</w:t>
      </w:r>
      <w:proofErr w:type="gramEnd"/>
      <w:r w:rsidRPr="005F1714">
        <w:rPr>
          <w:rStyle w:val="s0"/>
          <w:sz w:val="24"/>
          <w:szCs w:val="24"/>
        </w:rPr>
        <w:t xml:space="preserve">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w:t>
      </w:r>
      <w:proofErr w:type="gramStart"/>
      <w:r w:rsidRPr="009F68CB">
        <w:rPr>
          <w:rStyle w:val="s0"/>
          <w:rFonts w:eastAsia="Calibri"/>
          <w:sz w:val="24"/>
          <w:szCs w:val="24"/>
          <w:lang w:eastAsia="en-US"/>
        </w:rPr>
        <w:t>и</w:t>
      </w:r>
      <w:proofErr w:type="gramEnd"/>
      <w:r w:rsidRPr="009F68CB">
        <w:rPr>
          <w:rStyle w:val="s0"/>
          <w:rFonts w:eastAsia="Calibri"/>
          <w:sz w:val="24"/>
          <w:szCs w:val="24"/>
          <w:lang w:eastAsia="en-US"/>
        </w:rPr>
        <w:t xml:space="preserve">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6"/>
      <w:bookmarkEnd w:id="4"/>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7"/>
      <w:bookmarkEnd w:id="5"/>
      <w:r w:rsidRPr="009F68CB">
        <w:rPr>
          <w:rStyle w:val="s0"/>
          <w:rFonts w:eastAsia="Calibri"/>
          <w:sz w:val="24"/>
          <w:szCs w:val="24"/>
          <w:lang w:eastAsia="en-US"/>
        </w:rPr>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8"/>
      <w:bookmarkEnd w:id="6"/>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09"/>
      <w:bookmarkEnd w:id="7"/>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0"/>
      <w:bookmarkEnd w:id="8"/>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1"/>
      <w:bookmarkEnd w:id="9"/>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2"/>
      <w:bookmarkEnd w:id="10"/>
      <w:r w:rsidRPr="009F68CB">
        <w:rPr>
          <w:rStyle w:val="s0"/>
          <w:rFonts w:eastAsia="Calibri"/>
          <w:sz w:val="24"/>
          <w:szCs w:val="24"/>
          <w:lang w:eastAsia="en-US"/>
        </w:rPr>
        <w:t>-</w:t>
      </w:r>
      <w:r w:rsidRPr="009F68CB">
        <w:rPr>
          <w:rStyle w:val="s0"/>
          <w:rFonts w:eastAsia="Calibri"/>
          <w:sz w:val="24"/>
          <w:szCs w:val="24"/>
          <w:lang w:eastAsia="en-US"/>
        </w:rPr>
        <w:tab/>
      </w:r>
      <w:proofErr w:type="gramStart"/>
      <w:r w:rsidRPr="009F68CB">
        <w:rPr>
          <w:rStyle w:val="s0"/>
          <w:rFonts w:eastAsia="Calibri"/>
          <w:sz w:val="24"/>
          <w:szCs w:val="24"/>
          <w:lang w:eastAsia="en-US"/>
        </w:rPr>
        <w:t>контроль за</w:t>
      </w:r>
      <w:proofErr w:type="gramEnd"/>
      <w:r w:rsidRPr="009F68CB">
        <w:rPr>
          <w:rStyle w:val="s0"/>
          <w:rFonts w:eastAsia="Calibri"/>
          <w:sz w:val="24"/>
          <w:szCs w:val="24"/>
          <w:lang w:eastAsia="en-US"/>
        </w:rPr>
        <w:t xml:space="preserve">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3"/>
      <w:bookmarkEnd w:id="11"/>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4"/>
      <w:bookmarkEnd w:id="12"/>
      <w:r w:rsidRPr="009F68CB">
        <w:rPr>
          <w:rStyle w:val="s0"/>
          <w:rFonts w:eastAsia="Calibri"/>
          <w:sz w:val="24"/>
          <w:szCs w:val="24"/>
          <w:lang w:eastAsia="en-US"/>
        </w:rPr>
        <w:t>-</w:t>
      </w:r>
      <w:r w:rsidRPr="009F68CB">
        <w:rPr>
          <w:rStyle w:val="s0"/>
          <w:rFonts w:eastAsia="Calibri"/>
          <w:sz w:val="24"/>
          <w:szCs w:val="24"/>
          <w:lang w:eastAsia="en-US"/>
        </w:rPr>
        <w:tab/>
      </w:r>
      <w:proofErr w:type="gramStart"/>
      <w:r w:rsidRPr="009F68CB">
        <w:rPr>
          <w:rStyle w:val="s0"/>
          <w:rFonts w:eastAsia="Calibri"/>
          <w:sz w:val="24"/>
          <w:szCs w:val="24"/>
          <w:lang w:eastAsia="en-US"/>
        </w:rPr>
        <w:t>контроль за</w:t>
      </w:r>
      <w:proofErr w:type="gramEnd"/>
      <w:r w:rsidRPr="009F68CB">
        <w:rPr>
          <w:rStyle w:val="s0"/>
          <w:rFonts w:eastAsia="Calibri"/>
          <w:sz w:val="24"/>
          <w:szCs w:val="24"/>
          <w:lang w:eastAsia="en-US"/>
        </w:rPr>
        <w:t xml:space="preserve">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5"/>
      <w:bookmarkEnd w:id="13"/>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4" w:name="SUB120216"/>
      <w:bookmarkEnd w:id="14"/>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если иной срок не установлен в письменной форме.</w:t>
      </w:r>
      <w:proofErr w:type="gramEnd"/>
    </w:p>
    <w:p w14:paraId="4F78A7B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Устранение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w:t>
      </w:r>
      <w:r w:rsidRPr="005F1714">
        <w:rPr>
          <w:rFonts w:ascii="Times New Roman" w:eastAsia="Times New Roman" w:hAnsi="Times New Roman"/>
          <w:sz w:val="24"/>
          <w:szCs w:val="24"/>
          <w:lang w:eastAsia="ru-RU"/>
        </w:rPr>
        <w:lastRenderedPageBreak/>
        <w:t>договоренности, или (3) Заказчик может принять решение не осуществлять изменение объема.</w:t>
      </w:r>
    </w:p>
    <w:p w14:paraId="23C0351B"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имеет право требовать изменения объема в следующих случаях и в 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всех остальных случаях, прямо предусмотренных Применимым правом и/или Договором.</w:t>
      </w:r>
    </w:p>
    <w:p w14:paraId="6BDA005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Если Исполнитель своевременно не </w:t>
      </w:r>
      <w:proofErr w:type="gramStart"/>
      <w:r w:rsidRPr="005F1714">
        <w:rPr>
          <w:rFonts w:ascii="Times New Roman" w:eastAsia="Times New Roman" w:hAnsi="Times New Roman"/>
          <w:sz w:val="24"/>
          <w:szCs w:val="24"/>
          <w:lang w:eastAsia="ru-RU"/>
        </w:rPr>
        <w:t>представляет Заказчику требование об изменении объема Исполнитель должен</w:t>
      </w:r>
      <w:proofErr w:type="gramEnd"/>
      <w:r w:rsidRPr="005F1714">
        <w:rPr>
          <w:rFonts w:ascii="Times New Roman" w:eastAsia="Times New Roman" w:hAnsi="Times New Roman"/>
          <w:sz w:val="24"/>
          <w:szCs w:val="24"/>
          <w:lang w:eastAsia="ru-RU"/>
        </w:rPr>
        <w:t xml:space="preserve"> выполнять свои обязательства по настоящему Договору без увеличения Стоимости Услуг.</w:t>
      </w:r>
    </w:p>
    <w:p w14:paraId="254CDAA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w:t>
      </w:r>
      <w:proofErr w:type="gramEnd"/>
      <w:r w:rsidRPr="005F1714">
        <w:rPr>
          <w:rFonts w:ascii="Times New Roman" w:eastAsia="Times New Roman" w:hAnsi="Times New Roman"/>
          <w:sz w:val="24"/>
          <w:szCs w:val="24"/>
          <w:lang w:eastAsia="ru-RU"/>
        </w:rPr>
        <w:t xml:space="preserve"> и материалы, которые были </w:t>
      </w:r>
      <w:proofErr w:type="gramStart"/>
      <w:r w:rsidRPr="005F1714">
        <w:rPr>
          <w:rFonts w:ascii="Times New Roman" w:eastAsia="Times New Roman" w:hAnsi="Times New Roman"/>
          <w:sz w:val="24"/>
          <w:szCs w:val="24"/>
          <w:lang w:eastAsia="ru-RU"/>
        </w:rPr>
        <w:t>ему</w:t>
      </w:r>
      <w:proofErr w:type="gramEnd"/>
      <w:r w:rsidRPr="005F1714">
        <w:rPr>
          <w:rFonts w:ascii="Times New Roman" w:eastAsia="Times New Roman" w:hAnsi="Times New Roman"/>
          <w:sz w:val="24"/>
          <w:szCs w:val="24"/>
          <w:lang w:eastAsia="ru-RU"/>
        </w:rPr>
        <w:t xml:space="preserve">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bookmarkStart w:id="15" w:name="_Toc327780574"/>
      <w:bookmarkStart w:id="16" w:name="_Toc374355711"/>
      <w:r w:rsidRPr="005F1714">
        <w:rPr>
          <w:rFonts w:ascii="Times New Roman" w:eastAsia="Times New Roman" w:hAnsi="Times New Roman"/>
          <w:spacing w:val="6"/>
          <w:sz w:val="24"/>
          <w:szCs w:val="24"/>
        </w:rPr>
        <w:t xml:space="preserve">В случае нарушения </w:t>
      </w:r>
      <w:r w:rsidRPr="005F1714">
        <w:rPr>
          <w:rFonts w:ascii="Times New Roman" w:eastAsia="Times New Roman" w:hAnsi="Times New Roman"/>
          <w:sz w:val="24"/>
          <w:szCs w:val="24"/>
        </w:rPr>
        <w:t xml:space="preserve">Исполнителем </w:t>
      </w:r>
      <w:r w:rsidRPr="005F1714">
        <w:rPr>
          <w:rFonts w:ascii="Times New Roman" w:eastAsia="Times New Roman" w:hAnsi="Times New Roman"/>
          <w:spacing w:val="6"/>
          <w:sz w:val="24"/>
          <w:szCs w:val="24"/>
        </w:rPr>
        <w:t xml:space="preserve">сроков оказания Услуг, оговоренных </w:t>
      </w:r>
      <w:r w:rsidRPr="005F1714">
        <w:rPr>
          <w:rFonts w:ascii="Times New Roman" w:eastAsia="Times New Roman" w:hAnsi="Times New Roman"/>
          <w:spacing w:val="3"/>
          <w:sz w:val="24"/>
          <w:szCs w:val="24"/>
        </w:rPr>
        <w:t xml:space="preserve">Договором, Исполнитель обязан </w:t>
      </w:r>
      <w:r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Pr="005F1714">
        <w:rPr>
          <w:rFonts w:ascii="Times New Roman" w:eastAsia="Times New Roman" w:hAnsi="Times New Roman"/>
          <w:spacing w:val="6"/>
          <w:sz w:val="24"/>
          <w:szCs w:val="24"/>
        </w:rPr>
        <w:t xml:space="preserve">оказания Услуг, но не более 10% от </w:t>
      </w:r>
      <w:r w:rsidRPr="005F1714">
        <w:rPr>
          <w:rFonts w:ascii="Times New Roman" w:eastAsia="Times New Roman" w:hAnsi="Times New Roman"/>
          <w:sz w:val="24"/>
          <w:szCs w:val="24"/>
        </w:rPr>
        <w:t>стоимости несвоевременно оказанных Услуг</w:t>
      </w:r>
      <w:r w:rsidRPr="005F1714">
        <w:rPr>
          <w:rFonts w:ascii="Times New Roman" w:eastAsia="Times New Roman" w:hAnsi="Times New Roman"/>
          <w:spacing w:val="5"/>
          <w:sz w:val="24"/>
          <w:szCs w:val="24"/>
        </w:rPr>
        <w:t xml:space="preserve">. </w:t>
      </w:r>
      <w:r w:rsidRPr="005F1714">
        <w:rPr>
          <w:rFonts w:ascii="Times New Roman" w:eastAsia="Times New Roman" w:hAnsi="Times New Roman"/>
          <w:spacing w:val="4"/>
          <w:sz w:val="24"/>
          <w:szCs w:val="24"/>
        </w:rPr>
        <w:t xml:space="preserve">Оплата пени производится в течение 7 </w:t>
      </w:r>
      <w:r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5"/>
      <w:bookmarkEnd w:id="16"/>
    </w:p>
    <w:p w14:paraId="645BE37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9"/>
          <w:sz w:val="24"/>
          <w:szCs w:val="24"/>
        </w:rPr>
        <w:t xml:space="preserve">За нарушение сроков </w:t>
      </w:r>
      <w:r w:rsidRPr="005F1714">
        <w:rPr>
          <w:rFonts w:ascii="Times New Roman" w:eastAsia="Times New Roman" w:hAnsi="Times New Roman"/>
          <w:spacing w:val="6"/>
          <w:sz w:val="24"/>
          <w:szCs w:val="24"/>
        </w:rPr>
        <w:t xml:space="preserve">оказания Услуг </w:t>
      </w:r>
      <w:r w:rsidRPr="005F1714">
        <w:rPr>
          <w:rFonts w:ascii="Times New Roman" w:eastAsia="Times New Roman" w:hAnsi="Times New Roman"/>
          <w:spacing w:val="9"/>
          <w:sz w:val="24"/>
          <w:szCs w:val="24"/>
        </w:rPr>
        <w:t>свыше 30 календарных дней</w:t>
      </w:r>
      <w:r w:rsidRPr="005F1714">
        <w:rPr>
          <w:rFonts w:ascii="Times New Roman" w:eastAsia="Times New Roman" w:hAnsi="Times New Roman"/>
          <w:spacing w:val="1"/>
          <w:sz w:val="24"/>
          <w:szCs w:val="24"/>
        </w:rPr>
        <w:t>, кроме случаев, предусмотренных в настоящем разделе Договора,</w:t>
      </w:r>
      <w:r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Pr="005F1714">
        <w:rPr>
          <w:rFonts w:ascii="Times New Roman" w:eastAsia="Times New Roman" w:hAnsi="Times New Roman"/>
          <w:sz w:val="24"/>
          <w:szCs w:val="24"/>
        </w:rPr>
        <w:t>от стоимости несвоевременно оказанных Услуг</w:t>
      </w:r>
      <w:r w:rsidRPr="005F1714">
        <w:rPr>
          <w:rFonts w:ascii="Times New Roman" w:eastAsia="Times New Roman" w:hAnsi="Times New Roman"/>
          <w:spacing w:val="4"/>
          <w:sz w:val="24"/>
          <w:szCs w:val="24"/>
        </w:rPr>
        <w:t xml:space="preserve">. </w:t>
      </w:r>
      <w:r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Pr="005F1714">
        <w:rPr>
          <w:rFonts w:ascii="Times New Roman" w:eastAsia="Times New Roman" w:hAnsi="Times New Roman"/>
          <w:spacing w:val="4"/>
          <w:sz w:val="24"/>
          <w:szCs w:val="24"/>
        </w:rPr>
        <w:t xml:space="preserve">Оплата штрафа производится в течение 7 </w:t>
      </w:r>
      <w:r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Исполнитель согласен, что счет, предъявленный Исполнителю для оплаты пени </w:t>
      </w:r>
      <w:proofErr w:type="gramStart"/>
      <w:r w:rsidRPr="005F1714">
        <w:rPr>
          <w:rFonts w:ascii="Times New Roman" w:eastAsia="Times New Roman" w:hAnsi="Times New Roman"/>
          <w:sz w:val="24"/>
          <w:szCs w:val="24"/>
        </w:rPr>
        <w:t>и(</w:t>
      </w:r>
      <w:proofErr w:type="gramEnd"/>
      <w:r w:rsidRPr="005F1714">
        <w:rPr>
          <w:rFonts w:ascii="Times New Roman" w:eastAsia="Times New Roman" w:hAnsi="Times New Roman"/>
          <w:sz w:val="24"/>
          <w:szCs w:val="24"/>
        </w:rPr>
        <w:t xml:space="preserve">или) штрафа </w:t>
      </w:r>
      <w:r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3"/>
          <w:sz w:val="24"/>
          <w:szCs w:val="24"/>
        </w:rPr>
        <w:t xml:space="preserve">Инвестор вправе до оплаты пени </w:t>
      </w:r>
      <w:proofErr w:type="gramStart"/>
      <w:r w:rsidRPr="005F1714">
        <w:rPr>
          <w:rFonts w:ascii="Times New Roman" w:eastAsia="Times New Roman" w:hAnsi="Times New Roman"/>
          <w:spacing w:val="3"/>
          <w:sz w:val="24"/>
          <w:szCs w:val="24"/>
        </w:rPr>
        <w:t>и(</w:t>
      </w:r>
      <w:proofErr w:type="gramEnd"/>
      <w:r w:rsidRPr="005F1714">
        <w:rPr>
          <w:rFonts w:ascii="Times New Roman" w:eastAsia="Times New Roman" w:hAnsi="Times New Roman"/>
          <w:spacing w:val="3"/>
          <w:sz w:val="24"/>
          <w:szCs w:val="24"/>
        </w:rPr>
        <w:t xml:space="preserve">или) штрафа в соответствии с выставленным счетом удержать сумму пени и(или) штрафа из </w:t>
      </w:r>
      <w:r w:rsidRPr="005F1714">
        <w:rPr>
          <w:rFonts w:ascii="Times New Roman" w:eastAsia="Times New Roman" w:hAnsi="Times New Roman"/>
          <w:sz w:val="24"/>
          <w:szCs w:val="24"/>
        </w:rPr>
        <w:t>платежа, причитающегося Исполнителю по Договору.</w:t>
      </w:r>
    </w:p>
    <w:p w14:paraId="5693B00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Уплата штрафных санкций не освобождает виновную Сторону от выполнения </w:t>
      </w:r>
      <w:r w:rsidRPr="005F1714">
        <w:rPr>
          <w:rFonts w:ascii="Times New Roman" w:eastAsia="Times New Roman" w:hAnsi="Times New Roman"/>
          <w:sz w:val="24"/>
          <w:szCs w:val="24"/>
        </w:rPr>
        <w:lastRenderedPageBreak/>
        <w:t xml:space="preserve">обязательств по </w:t>
      </w:r>
      <w:r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77777777" w:rsidR="00AE509C"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сроки, Исполнитель обязан будет возместить Инвестору понесенные затраты и дополнительные расходы, и причиненный ущерб за счет собственных средств в</w:t>
      </w:r>
      <w:proofErr w:type="gramEnd"/>
      <w:r w:rsidRPr="005F1714">
        <w:rPr>
          <w:rFonts w:ascii="Times New Roman" w:eastAsia="Times New Roman" w:hAnsi="Times New Roman"/>
          <w:sz w:val="24"/>
          <w:szCs w:val="24"/>
          <w:lang w:eastAsia="ru-RU"/>
        </w:rPr>
        <w:t xml:space="preserve"> установленные Инвестором сроки.</w:t>
      </w:r>
    </w:p>
    <w:p w14:paraId="72103EA9" w14:textId="23F87C4D" w:rsidR="006E30B3" w:rsidRPr="005F1714" w:rsidRDefault="006E30B3" w:rsidP="006E30B3">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before="240" w:after="0" w:line="240" w:lineRule="auto"/>
        <w:ind w:left="0" w:firstLine="0"/>
        <w:jc w:val="both"/>
        <w:rPr>
          <w:rFonts w:ascii="Times New Roman" w:eastAsia="Times New Roman" w:hAnsi="Times New Roman"/>
          <w:spacing w:val="1"/>
          <w:sz w:val="24"/>
          <w:szCs w:val="24"/>
        </w:rPr>
      </w:pPr>
      <w:r w:rsidRPr="005F1714">
        <w:rPr>
          <w:rFonts w:ascii="Times New Roman" w:eastAsia="Times New Roman" w:hAnsi="Times New Roman"/>
          <w:spacing w:val="1"/>
          <w:sz w:val="24"/>
          <w:szCs w:val="24"/>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7"/>
          <w:sz w:val="24"/>
          <w:szCs w:val="24"/>
        </w:rPr>
      </w:pPr>
      <w:r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Pr="005F1714">
        <w:rPr>
          <w:rFonts w:ascii="Times New Roman" w:eastAsia="Times New Roman" w:hAnsi="Times New Roman"/>
          <w:sz w:val="24"/>
          <w:szCs w:val="24"/>
        </w:rPr>
        <w:t>действиями, стихийными бедствиями и т.п.</w:t>
      </w:r>
    </w:p>
    <w:p w14:paraId="65D3D05C"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8"/>
          <w:sz w:val="24"/>
          <w:szCs w:val="24"/>
        </w:rPr>
      </w:pPr>
      <w:r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Pr="005F1714">
        <w:rPr>
          <w:rFonts w:ascii="Times New Roman" w:hAnsi="Times New Roman"/>
          <w:sz w:val="24"/>
          <w:szCs w:val="24"/>
        </w:rPr>
        <w:t>Национальной палаты предпринимателей Республики Казахстан «</w:t>
      </w:r>
      <w:proofErr w:type="spellStart"/>
      <w:r w:rsidRPr="005F1714">
        <w:rPr>
          <w:rFonts w:ascii="Times New Roman" w:hAnsi="Times New Roman"/>
          <w:sz w:val="24"/>
          <w:szCs w:val="24"/>
        </w:rPr>
        <w:t>Атамекен</w:t>
      </w:r>
      <w:proofErr w:type="spellEnd"/>
      <w:r w:rsidRPr="005F1714">
        <w:rPr>
          <w:rFonts w:ascii="Times New Roman" w:hAnsi="Times New Roman"/>
          <w:sz w:val="24"/>
          <w:szCs w:val="24"/>
        </w:rPr>
        <w:t>».</w:t>
      </w:r>
    </w:p>
    <w:p w14:paraId="09ED35E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разногласия, возникающие по настоящему Договору, разрешаются Сторонами путем переговоров.</w:t>
      </w:r>
    </w:p>
    <w:p w14:paraId="64788F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которая полагает, что возник спор («</w:t>
      </w:r>
      <w:r w:rsidRPr="005F1714">
        <w:rPr>
          <w:rFonts w:ascii="Times New Roman" w:eastAsia="Times New Roman" w:hAnsi="Times New Roman"/>
          <w:b/>
          <w:sz w:val="24"/>
          <w:szCs w:val="24"/>
          <w:lang w:eastAsia="ru-RU"/>
        </w:rPr>
        <w:t>Сторона, заявляющая о споре</w:t>
      </w:r>
      <w:r w:rsidRPr="005F1714">
        <w:rPr>
          <w:rFonts w:ascii="Times New Roman" w:eastAsia="Times New Roman" w:hAnsi="Times New Roman"/>
          <w:sz w:val="24"/>
          <w:szCs w:val="24"/>
          <w:lang w:eastAsia="ru-RU"/>
        </w:rPr>
        <w:t>»), должна направить уведомление («</w:t>
      </w:r>
      <w:r w:rsidRPr="005F1714">
        <w:rPr>
          <w:rFonts w:ascii="Times New Roman" w:eastAsia="Times New Roman" w:hAnsi="Times New Roman"/>
          <w:b/>
          <w:sz w:val="24"/>
          <w:szCs w:val="24"/>
          <w:lang w:eastAsia="ru-RU"/>
        </w:rPr>
        <w:t>Уведомление о споре</w:t>
      </w:r>
      <w:r w:rsidRPr="005F1714">
        <w:rPr>
          <w:rFonts w:ascii="Times New Roman" w:eastAsia="Times New Roman" w:hAnsi="Times New Roman"/>
          <w:sz w:val="24"/>
          <w:szCs w:val="24"/>
          <w:lang w:eastAsia="ru-RU"/>
        </w:rPr>
        <w:t>») другой Стороне («</w:t>
      </w:r>
      <w:r w:rsidRPr="005F1714">
        <w:rPr>
          <w:rFonts w:ascii="Times New Roman" w:eastAsia="Times New Roman" w:hAnsi="Times New Roman"/>
          <w:b/>
          <w:sz w:val="24"/>
          <w:szCs w:val="24"/>
          <w:lang w:eastAsia="ru-RU"/>
        </w:rPr>
        <w:t>Отвечающая Сторона</w:t>
      </w:r>
      <w:r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w:t>
      </w:r>
      <w:r w:rsidRPr="005F1714">
        <w:rPr>
          <w:rFonts w:ascii="Times New Roman" w:eastAsia="Times New Roman" w:hAnsi="Times New Roman"/>
          <w:sz w:val="24"/>
          <w:szCs w:val="24"/>
          <w:lang w:eastAsia="ru-RU"/>
        </w:rPr>
        <w:lastRenderedPageBreak/>
        <w:t>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том случае если спор не будет урегулирован при проведении первой встречи или в 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w:t>
      </w:r>
      <w:proofErr w:type="gramEnd"/>
      <w:r w:rsidRPr="005F1714">
        <w:rPr>
          <w:rFonts w:ascii="Times New Roman" w:eastAsia="Times New Roman" w:hAnsi="Times New Roman"/>
          <w:sz w:val="24"/>
          <w:szCs w:val="24"/>
          <w:lang w:eastAsia="ru-RU"/>
        </w:rPr>
        <w:t xml:space="preserve"> </w:t>
      </w:r>
      <w:proofErr w:type="gramStart"/>
      <w:r w:rsidRPr="005F1714">
        <w:rPr>
          <w:rFonts w:ascii="Times New Roman" w:eastAsia="Times New Roman" w:hAnsi="Times New Roman"/>
          <w:sz w:val="24"/>
          <w:szCs w:val="24"/>
          <w:lang w:eastAsia="ru-RU"/>
        </w:rPr>
        <w:t>соответствии</w:t>
      </w:r>
      <w:proofErr w:type="gramEnd"/>
      <w:r w:rsidRPr="005F1714">
        <w:rPr>
          <w:rFonts w:ascii="Times New Roman" w:eastAsia="Times New Roman" w:hAnsi="Times New Roman"/>
          <w:sz w:val="24"/>
          <w:szCs w:val="24"/>
          <w:lang w:eastAsia="ru-RU"/>
        </w:rPr>
        <w:t xml:space="preserve"> с Применимым правом.</w:t>
      </w:r>
    </w:p>
    <w:p w14:paraId="4379C9F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Все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77777777" w:rsidR="00AE509C" w:rsidRPr="005F1714" w:rsidRDefault="00AE509C" w:rsidP="00903E4C">
      <w:pPr>
        <w:pStyle w:val="a8"/>
        <w:widowControl w:val="0"/>
        <w:numPr>
          <w:ilvl w:val="1"/>
          <w:numId w:val="39"/>
        </w:numPr>
        <w:tabs>
          <w:tab w:val="left" w:pos="426"/>
        </w:tabs>
        <w:autoSpaceDE w:val="0"/>
        <w:autoSpaceDN w:val="0"/>
        <w:spacing w:before="240"/>
        <w:ind w:left="0" w:firstLine="0"/>
        <w:contextualSpacing w:val="0"/>
        <w:jc w:val="both"/>
        <w:rPr>
          <w:szCs w:val="24"/>
        </w:rPr>
      </w:pPr>
      <w:r w:rsidRPr="005F1714">
        <w:rPr>
          <w:spacing w:val="3"/>
          <w:szCs w:val="24"/>
        </w:rPr>
        <w:t xml:space="preserve">Настоящий Договор вступает в силу со дня его заключения Сторонами и действует до </w:t>
      </w:r>
      <w:r w:rsidRPr="005F1714">
        <w:rPr>
          <w:bCs/>
          <w:szCs w:val="24"/>
        </w:rPr>
        <w:t xml:space="preserve">дня подписания акта приемки Объекта в эксплуатацию согласно Применимому праву, </w:t>
      </w:r>
      <w:r w:rsidRPr="005F1714">
        <w:rPr>
          <w:spacing w:val="3"/>
          <w:szCs w:val="24"/>
        </w:rPr>
        <w:t xml:space="preserve">а в части </w:t>
      </w:r>
      <w:r w:rsidRPr="005F1714">
        <w:rPr>
          <w:szCs w:val="24"/>
        </w:rPr>
        <w:t xml:space="preserve">взаиморасчетов и </w:t>
      </w:r>
      <w:r w:rsidRPr="005F1714">
        <w:rPr>
          <w:iCs/>
          <w:szCs w:val="24"/>
        </w:rPr>
        <w:t>Гарантийного периода (срока)</w:t>
      </w:r>
      <w:r w:rsidRPr="005F1714">
        <w:rPr>
          <w:szCs w:val="24"/>
        </w:rPr>
        <w:t xml:space="preserve">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903E4C">
      <w:pPr>
        <w:pStyle w:val="a8"/>
        <w:numPr>
          <w:ilvl w:val="0"/>
          <w:numId w:val="39"/>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77777777" w:rsidR="00AE509C" w:rsidRPr="005F1714" w:rsidRDefault="00AE509C" w:rsidP="00903E4C">
      <w:pPr>
        <w:pStyle w:val="a8"/>
        <w:numPr>
          <w:ilvl w:val="1"/>
          <w:numId w:val="39"/>
        </w:numPr>
        <w:shd w:val="clear" w:color="auto" w:fill="FFFFFF" w:themeFill="background1"/>
        <w:tabs>
          <w:tab w:val="left" w:pos="426"/>
        </w:tabs>
        <w:spacing w:before="240"/>
        <w:ind w:left="0" w:firstLine="0"/>
        <w:contextualSpacing w:val="0"/>
        <w:jc w:val="both"/>
        <w:rPr>
          <w:b/>
          <w:szCs w:val="24"/>
        </w:rPr>
      </w:pPr>
      <w:r w:rsidRPr="005F1714">
        <w:rPr>
          <w:szCs w:val="24"/>
        </w:rPr>
        <w:t>Без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 xml:space="preserve">если нарушение сроков оказания Услуг Исполнителем превысит 30 календарных дней либо задержка выплаты пени </w:t>
      </w:r>
      <w:proofErr w:type="gramStart"/>
      <w:r w:rsidRPr="005F1714">
        <w:rPr>
          <w:szCs w:val="24"/>
        </w:rPr>
        <w:t>и(</w:t>
      </w:r>
      <w:proofErr w:type="gramEnd"/>
      <w:r w:rsidRPr="005F1714">
        <w:rPr>
          <w:szCs w:val="24"/>
        </w:rPr>
        <w:t>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приложения, упомянутые ниже в Договоре, являются его неотъемлемой частью.</w:t>
      </w:r>
    </w:p>
    <w:p w14:paraId="4F41671D" w14:textId="77777777" w:rsidR="00AE509C" w:rsidRPr="005F1714" w:rsidRDefault="00AE509C" w:rsidP="00903E4C">
      <w:pPr>
        <w:pStyle w:val="a8"/>
        <w:numPr>
          <w:ilvl w:val="1"/>
          <w:numId w:val="39"/>
        </w:numPr>
        <w:tabs>
          <w:tab w:val="left" w:pos="426"/>
        </w:tabs>
        <w:ind w:left="0" w:firstLine="0"/>
        <w:contextualSpacing w:val="0"/>
        <w:jc w:val="both"/>
        <w:rPr>
          <w:szCs w:val="24"/>
        </w:rPr>
      </w:pPr>
      <w:r w:rsidRPr="005F1714">
        <w:rPr>
          <w:szCs w:val="24"/>
        </w:rPr>
        <w:t xml:space="preserve">Все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После подписания Договора все предыдущие переговоры в устной и письменной </w:t>
      </w:r>
      <w:r w:rsidRPr="005F1714">
        <w:rPr>
          <w:rFonts w:ascii="Times New Roman" w:eastAsia="Times New Roman" w:hAnsi="Times New Roman"/>
          <w:sz w:val="24"/>
          <w:szCs w:val="24"/>
          <w:lang w:eastAsia="ru-RU"/>
        </w:rPr>
        <w:lastRenderedPageBreak/>
        <w:t>форме по Договору утрачивают силу.</w:t>
      </w:r>
    </w:p>
    <w:p w14:paraId="5A8A1947"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3"/>
          <w:sz w:val="24"/>
          <w:szCs w:val="24"/>
        </w:rPr>
        <w:t xml:space="preserve">Стороны не вправе передавать свои права и обязанности, предусмотренные Договором, третьим </w:t>
      </w:r>
      <w:r w:rsidRPr="005F1714">
        <w:rPr>
          <w:rFonts w:ascii="Times New Roman" w:eastAsia="Times New Roman" w:hAnsi="Times New Roman"/>
          <w:spacing w:val="7"/>
          <w:sz w:val="24"/>
          <w:szCs w:val="24"/>
        </w:rPr>
        <w:t>лицам, за исключением законных правопреемников Сторон</w:t>
      </w:r>
      <w:r w:rsidRPr="005F1714">
        <w:rPr>
          <w:rFonts w:ascii="Times New Roman" w:eastAsia="Times New Roman" w:hAnsi="Times New Roman"/>
          <w:spacing w:val="-3"/>
          <w:sz w:val="24"/>
          <w:szCs w:val="24"/>
        </w:rPr>
        <w:t>.</w:t>
      </w:r>
    </w:p>
    <w:p w14:paraId="7EF8A3A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Инвестора и Исполнителя, Стороны </w:t>
      </w:r>
      <w:r w:rsidRPr="005F1714">
        <w:rPr>
          <w:rFonts w:ascii="Times New Roman" w:eastAsia="Times New Roman" w:hAnsi="Times New Roman"/>
          <w:sz w:val="24"/>
          <w:szCs w:val="24"/>
        </w:rPr>
        <w:t>известят об этом друг друга в течени</w:t>
      </w:r>
      <w:proofErr w:type="gramStart"/>
      <w:r w:rsidRPr="005F1714">
        <w:rPr>
          <w:rFonts w:ascii="Times New Roman" w:eastAsia="Times New Roman" w:hAnsi="Times New Roman"/>
          <w:sz w:val="24"/>
          <w:szCs w:val="24"/>
        </w:rPr>
        <w:t>и</w:t>
      </w:r>
      <w:proofErr w:type="gramEnd"/>
      <w:r w:rsidRPr="005F1714">
        <w:rPr>
          <w:rFonts w:ascii="Times New Roman" w:eastAsia="Times New Roman" w:hAnsi="Times New Roman"/>
          <w:sz w:val="24"/>
          <w:szCs w:val="24"/>
        </w:rPr>
        <w:t xml:space="preserve"> 3 (трех) банковских дней с даты изменений. </w:t>
      </w:r>
    </w:p>
    <w:p w14:paraId="23AAA52B" w14:textId="77777777" w:rsidR="00AE509C" w:rsidRPr="005F1714" w:rsidRDefault="00AE509C" w:rsidP="00903E4C">
      <w:pPr>
        <w:widowControl w:val="0"/>
        <w:numPr>
          <w:ilvl w:val="1"/>
          <w:numId w:val="39"/>
        </w:numPr>
        <w:shd w:val="clear" w:color="auto" w:fill="FFFFFF" w:themeFill="background1"/>
        <w:tabs>
          <w:tab w:val="left" w:pos="567"/>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1"/>
          <w:sz w:val="24"/>
          <w:szCs w:val="24"/>
        </w:rPr>
        <w:t xml:space="preserve">Договор составлен в 3 (трех) экземплярах, которые имеют одинаковую юридическую </w:t>
      </w:r>
      <w:r w:rsidRPr="005F1714">
        <w:rPr>
          <w:rFonts w:ascii="Times New Roman" w:eastAsia="Times New Roman" w:hAnsi="Times New Roman"/>
          <w:sz w:val="24"/>
          <w:szCs w:val="24"/>
        </w:rPr>
        <w:t>силу, по одному экземпляру для Сторон Договора.</w:t>
      </w:r>
    </w:p>
    <w:p w14:paraId="648F2D5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Настоящим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квалификацию и аттестаты на право оказания подобного рода услуг согласно Применимому праву.</w:t>
      </w:r>
    </w:p>
    <w:p w14:paraId="63CAA6A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Pr="005F1714">
        <w:rPr>
          <w:rFonts w:ascii="Times New Roman" w:eastAsia="Times New Roman" w:hAnsi="Times New Roman"/>
          <w:b/>
          <w:bCs/>
          <w:sz w:val="24"/>
          <w:szCs w:val="24"/>
          <w:lang w:eastAsia="ru-RU"/>
        </w:rPr>
        <w:t>«Конфиденциальная информация»</w:t>
      </w:r>
      <w:r w:rsidRPr="005F1714">
        <w:rPr>
          <w:rFonts w:ascii="Times New Roman" w:eastAsia="Times New Roman" w:hAnsi="Times New Roman"/>
          <w:sz w:val="24"/>
          <w:szCs w:val="24"/>
          <w:lang w:eastAsia="ru-RU"/>
        </w:rPr>
        <w:t>), за исключением случаев предусмотренных Применимым правом.</w:t>
      </w:r>
      <w:proofErr w:type="gramEnd"/>
    </w:p>
    <w:p w14:paraId="13E68AF7"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Конфиденциальная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была </w:t>
      </w:r>
      <w:proofErr w:type="gramStart"/>
      <w:r w:rsidRPr="005F1714">
        <w:rPr>
          <w:rFonts w:ascii="Times New Roman" w:eastAsia="Times New Roman" w:hAnsi="Times New Roman"/>
          <w:sz w:val="24"/>
          <w:szCs w:val="24"/>
          <w:lang w:eastAsia="ru-RU"/>
        </w:rPr>
        <w:t>в распоряжении другой Стороны на законных основаниях с правом разглашения до момента получения такой информации от другой Стороны</w:t>
      </w:r>
      <w:proofErr w:type="gramEnd"/>
      <w:r w:rsidRPr="005F1714">
        <w:rPr>
          <w:rFonts w:ascii="Times New Roman" w:eastAsia="Times New Roman" w:hAnsi="Times New Roman"/>
          <w:sz w:val="24"/>
          <w:szCs w:val="24"/>
          <w:lang w:eastAsia="ru-RU"/>
        </w:rPr>
        <w:t>;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Доступ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 случае необходимости раскрытия Конфиденциальной информации в соответствии с </w:t>
      </w:r>
      <w:r w:rsidRPr="005F1714">
        <w:rPr>
          <w:rFonts w:ascii="Times New Roman" w:eastAsia="Times New Roman" w:hAnsi="Times New Roman"/>
          <w:sz w:val="24"/>
          <w:szCs w:val="24"/>
          <w:lang w:eastAsia="ru-RU"/>
        </w:rPr>
        <w:lastRenderedPageBreak/>
        <w:t>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обсудить с другими Сторонами допустимые меры, направленные на ограничение 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возвратит Заказчику, Инвестору или уничтожит любые носители с Конфиденциальной 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w:t>
      </w:r>
      <w:proofErr w:type="gramEnd"/>
      <w:r w:rsidRPr="005F1714">
        <w:rPr>
          <w:rFonts w:ascii="Times New Roman" w:eastAsia="Times New Roman" w:hAnsi="Times New Roman"/>
          <w:sz w:val="24"/>
          <w:szCs w:val="24"/>
          <w:lang w:eastAsia="ru-RU"/>
        </w:rPr>
        <w:t xml:space="preserve"> влияния на действия или решения этих лиц с целью получить какие-либо неправомерные преимущества </w:t>
      </w:r>
      <w:proofErr w:type="gramStart"/>
      <w:r w:rsidRPr="005F1714">
        <w:rPr>
          <w:rFonts w:ascii="Times New Roman" w:eastAsia="Times New Roman" w:hAnsi="Times New Roman"/>
          <w:sz w:val="24"/>
          <w:szCs w:val="24"/>
          <w:lang w:eastAsia="ru-RU"/>
        </w:rPr>
        <w:t>или</w:t>
      </w:r>
      <w:proofErr w:type="gramEnd"/>
      <w:r w:rsidRPr="005F1714">
        <w:rPr>
          <w:rFonts w:ascii="Times New Roman" w:eastAsia="Times New Roman" w:hAnsi="Times New Roman"/>
          <w:sz w:val="24"/>
          <w:szCs w:val="24"/>
          <w:lang w:eastAsia="ru-RU"/>
        </w:rPr>
        <w:t xml:space="preserve"> достичь иные неправомерные цели. </w:t>
      </w:r>
      <w:proofErr w:type="gramStart"/>
      <w:r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roofErr w:type="gramEnd"/>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pacing w:val="-12"/>
          <w:szCs w:val="24"/>
        </w:rPr>
      </w:pPr>
      <w:proofErr w:type="gramStart"/>
      <w:r w:rsidRPr="005F1714">
        <w:rPr>
          <w:szCs w:val="24"/>
        </w:rPr>
        <w:t xml:space="preserve">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w:t>
      </w:r>
      <w:r w:rsidRPr="005F1714">
        <w:rPr>
          <w:szCs w:val="24"/>
        </w:rPr>
        <w:lastRenderedPageBreak/>
        <w:t>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roofErr w:type="gramEnd"/>
    </w:p>
    <w:p w14:paraId="134258DC" w14:textId="77777777" w:rsidR="00AE509C" w:rsidRPr="005F1714" w:rsidRDefault="00AE509C" w:rsidP="00903E4C">
      <w:pPr>
        <w:pStyle w:val="a8"/>
        <w:widowControl w:val="0"/>
        <w:numPr>
          <w:ilvl w:val="1"/>
          <w:numId w:val="39"/>
        </w:numPr>
        <w:shd w:val="clear" w:color="auto" w:fill="FFFFFF" w:themeFill="background1"/>
        <w:tabs>
          <w:tab w:val="left" w:pos="313"/>
          <w:tab w:val="left" w:pos="567"/>
        </w:tabs>
        <w:autoSpaceDE w:val="0"/>
        <w:autoSpaceDN w:val="0"/>
        <w:adjustRightInd w:val="0"/>
        <w:ind w:left="0" w:firstLine="0"/>
        <w:contextualSpacing w:val="0"/>
        <w:jc w:val="both"/>
        <w:rPr>
          <w:spacing w:val="-12"/>
          <w:szCs w:val="24"/>
        </w:rPr>
      </w:pPr>
      <w:r w:rsidRPr="005F1714">
        <w:rPr>
          <w:szCs w:val="24"/>
        </w:rPr>
        <w:t xml:space="preserve">Качественное оказание Услуг по Договору и качество их результатов, переданных Заказчику, Услуги, являющиеся предметом Договора, должны полностью соответствовать 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w:t>
      </w:r>
      <w:proofErr w:type="gramStart"/>
      <w:r w:rsidRPr="005F1714">
        <w:rPr>
          <w:szCs w:val="24"/>
        </w:rPr>
        <w:t>с даты приемки</w:t>
      </w:r>
      <w:proofErr w:type="gramEnd"/>
      <w:r w:rsidRPr="005F1714">
        <w:rPr>
          <w:szCs w:val="24"/>
        </w:rPr>
        <w:t xml:space="preserve"> результатов Услуг Заказчиком. </w:t>
      </w:r>
    </w:p>
    <w:p w14:paraId="7357AF75" w14:textId="77777777" w:rsidR="00AE509C" w:rsidRPr="005F1714"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903E4C">
      <w:pPr>
        <w:pStyle w:val="a8"/>
        <w:widowControl w:val="0"/>
        <w:numPr>
          <w:ilvl w:val="0"/>
          <w:numId w:val="39"/>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Все документы по переписке согласно или в связи с данным Договором должны иметь реквизиты Сторон с номером Договора.</w:t>
      </w:r>
    </w:p>
    <w:p w14:paraId="026D8694"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 xml:space="preserve">Любое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903E4C">
      <w:pPr>
        <w:pStyle w:val="a8"/>
        <w:widowControl w:val="0"/>
        <w:numPr>
          <w:ilvl w:val="0"/>
          <w:numId w:val="39"/>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77777777" w:rsidR="00AE509C" w:rsidRPr="005F1714" w:rsidRDefault="00AE509C" w:rsidP="00903E4C">
      <w:pPr>
        <w:pStyle w:val="a8"/>
        <w:numPr>
          <w:ilvl w:val="1"/>
          <w:numId w:val="39"/>
        </w:numPr>
        <w:shd w:val="clear" w:color="auto" w:fill="FFFFFF" w:themeFill="background1"/>
        <w:tabs>
          <w:tab w:val="left" w:pos="-1560"/>
          <w:tab w:val="left" w:pos="567"/>
        </w:tabs>
        <w:spacing w:before="240"/>
        <w:ind w:left="0" w:firstLine="0"/>
        <w:contextualSpacing w:val="0"/>
        <w:jc w:val="both"/>
        <w:rPr>
          <w:szCs w:val="24"/>
        </w:rPr>
      </w:pPr>
      <w:r w:rsidRPr="005F1714">
        <w:rPr>
          <w:szCs w:val="24"/>
        </w:rPr>
        <w:t xml:space="preserve">Заказчик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AE509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903E4C">
      <w:pPr>
        <w:pStyle w:val="a8"/>
        <w:widowControl w:val="0"/>
        <w:numPr>
          <w:ilvl w:val="0"/>
          <w:numId w:val="39"/>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lastRenderedPageBreak/>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r w:rsidRPr="005F1714">
        <w:rPr>
          <w:rFonts w:ascii="Times New Roman" w:hAnsi="Times New Roman"/>
          <w:b/>
          <w:sz w:val="24"/>
          <w:szCs w:val="24"/>
        </w:rPr>
        <w:t xml:space="preserve">Директор  _____________________________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w:t>
      </w:r>
      <w:proofErr w:type="spellStart"/>
      <w:r w:rsidRPr="005F1714">
        <w:rPr>
          <w:rFonts w:ascii="Times New Roman" w:hAnsi="Times New Roman"/>
          <w:b/>
          <w:sz w:val="24"/>
          <w:szCs w:val="24"/>
        </w:rPr>
        <w:t>Samruk-Kazyna</w:t>
      </w:r>
      <w:proofErr w:type="spellEnd"/>
      <w:r w:rsidRPr="005F1714">
        <w:rPr>
          <w:rFonts w:ascii="Times New Roman" w:hAnsi="Times New Roman"/>
          <w:b/>
          <w:sz w:val="24"/>
          <w:szCs w:val="24"/>
        </w:rPr>
        <w:t xml:space="preserve"> </w:t>
      </w:r>
      <w:proofErr w:type="spellStart"/>
      <w:r w:rsidRPr="005F1714">
        <w:rPr>
          <w:rFonts w:ascii="Times New Roman" w:hAnsi="Times New Roman"/>
          <w:b/>
          <w:sz w:val="24"/>
          <w:szCs w:val="24"/>
        </w:rPr>
        <w:t>Trust</w:t>
      </w:r>
      <w:proofErr w:type="spellEnd"/>
      <w:r w:rsidRPr="005F1714">
        <w:rPr>
          <w:rFonts w:ascii="Times New Roman" w:hAnsi="Times New Roman"/>
          <w:b/>
          <w:sz w:val="24"/>
          <w:szCs w:val="24"/>
        </w:rPr>
        <w: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директор  </w:t>
      </w:r>
      <w:r w:rsidRPr="005F1714">
        <w:rPr>
          <w:rFonts w:ascii="Times New Roman" w:hAnsi="Times New Roman"/>
          <w:sz w:val="24"/>
          <w:szCs w:val="24"/>
        </w:rPr>
        <w:t xml:space="preserve">___________________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 xml:space="preserve">Директор  </w:t>
      </w:r>
      <w:r w:rsidRPr="005F1714">
        <w:rPr>
          <w:rFonts w:ascii="Times New Roman" w:hAnsi="Times New Roman"/>
          <w:sz w:val="24"/>
          <w:szCs w:val="24"/>
        </w:rPr>
        <w:t xml:space="preserve">________________________________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364BFF97" w14:textId="77777777" w:rsidR="00E71BDE" w:rsidRDefault="00E71BDE" w:rsidP="00791AFF">
      <w:pPr>
        <w:pStyle w:val="ac"/>
        <w:rPr>
          <w:rStyle w:val="s0"/>
        </w:rPr>
      </w:pPr>
    </w:p>
    <w:p w14:paraId="5DB9C384" w14:textId="77777777" w:rsidR="00791AFF" w:rsidRDefault="00791AFF" w:rsidP="00791AFF">
      <w:pPr>
        <w:pStyle w:val="ac"/>
        <w:rPr>
          <w:rStyle w:val="s0"/>
        </w:rPr>
      </w:pPr>
    </w:p>
    <w:p w14:paraId="1C99154E" w14:textId="77777777" w:rsidR="00E71BDE" w:rsidRDefault="00E71BDE" w:rsidP="00AE509C">
      <w:pPr>
        <w:pStyle w:val="ac"/>
        <w:ind w:left="6521"/>
        <w:rPr>
          <w:rStyle w:val="s0"/>
        </w:rPr>
      </w:pPr>
    </w:p>
    <w:p w14:paraId="37D315D2" w14:textId="77777777" w:rsidR="00E71BDE" w:rsidRDefault="00E71BDE" w:rsidP="00AE509C">
      <w:pPr>
        <w:pStyle w:val="ac"/>
        <w:ind w:left="6521"/>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77777777" w:rsidR="00AE509C" w:rsidRPr="005F1714" w:rsidRDefault="00AE509C" w:rsidP="00AE509C">
      <w:pPr>
        <w:pStyle w:val="ac"/>
        <w:ind w:left="6521"/>
        <w:rPr>
          <w:rStyle w:val="s0"/>
        </w:rPr>
      </w:pPr>
      <w:r w:rsidRPr="005F1714">
        <w:rPr>
          <w:rStyle w:val="s0"/>
        </w:rPr>
        <w:t>от «__»________2021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 xml:space="preserve">«Многофункциональный спортивный комплекс на базе </w:t>
      </w:r>
      <w:proofErr w:type="spellStart"/>
      <w:r w:rsidRPr="005F1714">
        <w:rPr>
          <w:rFonts w:ascii="Times New Roman" w:hAnsi="Times New Roman"/>
          <w:bCs/>
          <w:sz w:val="24"/>
          <w:szCs w:val="24"/>
        </w:rPr>
        <w:t>воздухоопорного</w:t>
      </w:r>
      <w:proofErr w:type="spellEnd"/>
      <w:r w:rsidRPr="005F1714">
        <w:rPr>
          <w:rFonts w:ascii="Times New Roman" w:hAnsi="Times New Roman"/>
          <w:bCs/>
          <w:sz w:val="24"/>
          <w:szCs w:val="24"/>
        </w:rPr>
        <w:t xml:space="preserve"> сооружения».</w:t>
      </w:r>
    </w:p>
    <w:p w14:paraId="249B9B00" w14:textId="7E1794BE"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30 июня 2022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 xml:space="preserve">«Многофункциональный спортивный комплекс на базе </w:t>
      </w:r>
      <w:proofErr w:type="spellStart"/>
      <w:r w:rsidRPr="005F1714">
        <w:rPr>
          <w:rFonts w:ascii="Times New Roman" w:hAnsi="Times New Roman"/>
          <w:bCs/>
          <w:sz w:val="24"/>
          <w:szCs w:val="24"/>
          <w:shd w:val="clear" w:color="auto" w:fill="FFFFFF"/>
        </w:rPr>
        <w:t>воздухоопорного</w:t>
      </w:r>
      <w:proofErr w:type="spellEnd"/>
      <w:r w:rsidRPr="005F1714">
        <w:rPr>
          <w:rFonts w:ascii="Times New Roman" w:hAnsi="Times New Roman"/>
          <w:bCs/>
          <w:sz w:val="24"/>
          <w:szCs w:val="24"/>
          <w:shd w:val="clear" w:color="auto" w:fill="FFFFFF"/>
        </w:rPr>
        <w:t xml:space="preserve">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proofErr w:type="gramStart"/>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roofErr w:type="gramEnd"/>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proofErr w:type="gramStart"/>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w:t>
      </w:r>
      <w:proofErr w:type="gramEnd"/>
      <w:r w:rsidRPr="005F1714">
        <w:rPr>
          <w:rFonts w:ascii="Times New Roman" w:hAnsi="Times New Roman"/>
          <w:sz w:val="24"/>
          <w:szCs w:val="24"/>
          <w:u w:color="FFFFFF"/>
        </w:rPr>
        <w:t xml:space="preserve">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осуществляет </w:t>
      </w:r>
      <w:proofErr w:type="gramStart"/>
      <w:r w:rsidRPr="005F1714">
        <w:rPr>
          <w:rFonts w:ascii="Times New Roman" w:hAnsi="Times New Roman"/>
          <w:sz w:val="24"/>
          <w:szCs w:val="24"/>
          <w:u w:color="FFFFFF"/>
        </w:rPr>
        <w:t>контроль за</w:t>
      </w:r>
      <w:proofErr w:type="gramEnd"/>
      <w:r w:rsidRPr="005F1714">
        <w:rPr>
          <w:rFonts w:ascii="Times New Roman" w:hAnsi="Times New Roman"/>
          <w:sz w:val="24"/>
          <w:szCs w:val="24"/>
          <w:u w:color="FFFFFF"/>
        </w:rPr>
        <w:t xml:space="preserve">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proofErr w:type="gramStart"/>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roofErr w:type="gramEnd"/>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proofErr w:type="gramStart"/>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roofErr w:type="gramEnd"/>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proofErr w:type="gramStart"/>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roofErr w:type="gramEnd"/>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xml:space="preserve">-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w:t>
      </w:r>
      <w:proofErr w:type="spellStart"/>
      <w:r w:rsidRPr="005F1714">
        <w:rPr>
          <w:rFonts w:ascii="Times New Roman" w:hAnsi="Times New Roman"/>
          <w:sz w:val="24"/>
          <w:szCs w:val="24"/>
          <w:u w:color="FFFFFF"/>
        </w:rPr>
        <w:t>расконсервации</w:t>
      </w:r>
      <w:proofErr w:type="spellEnd"/>
      <w:r w:rsidRPr="005F1714">
        <w:rPr>
          <w:rFonts w:ascii="Times New Roman" w:hAnsi="Times New Roman"/>
          <w:sz w:val="24"/>
          <w:szCs w:val="24"/>
          <w:u w:color="FFFFFF"/>
        </w:rPr>
        <w:t xml:space="preserve">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xml:space="preserve">- осуществляет приемку геодезических работ и подписание актов в соответствии с </w:t>
      </w:r>
      <w:proofErr w:type="gramStart"/>
      <w:r w:rsidRPr="005F1714">
        <w:rPr>
          <w:rFonts w:ascii="Times New Roman" w:hAnsi="Times New Roman"/>
          <w:sz w:val="24"/>
          <w:szCs w:val="24"/>
          <w:u w:color="FFFFFF"/>
        </w:rPr>
        <w:t>действующим</w:t>
      </w:r>
      <w:proofErr w:type="gramEnd"/>
      <w:r w:rsidRPr="005F1714">
        <w:rPr>
          <w:rFonts w:ascii="Times New Roman" w:hAnsi="Times New Roman"/>
          <w:sz w:val="24"/>
          <w:szCs w:val="24"/>
          <w:u w:color="FFFFFF"/>
        </w:rPr>
        <w:t xml:space="preserve">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xml:space="preserve">- проверяет соответствие типов, видов и марок применяемых материалов, изделий и конструкций </w:t>
      </w:r>
      <w:proofErr w:type="gramStart"/>
      <w:r w:rsidRPr="005F1714">
        <w:rPr>
          <w:rFonts w:ascii="Times New Roman" w:hAnsi="Times New Roman"/>
          <w:sz w:val="24"/>
          <w:szCs w:val="24"/>
          <w:u w:color="FFFFFF"/>
        </w:rPr>
        <w:t>указанным</w:t>
      </w:r>
      <w:proofErr w:type="gramEnd"/>
      <w:r w:rsidRPr="005F1714">
        <w:rPr>
          <w:rFonts w:ascii="Times New Roman" w:hAnsi="Times New Roman"/>
          <w:sz w:val="24"/>
          <w:szCs w:val="24"/>
          <w:u w:color="FFFFFF"/>
        </w:rPr>
        <w:t xml:space="preserve">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осуществляет </w:t>
      </w:r>
      <w:proofErr w:type="gramStart"/>
      <w:r w:rsidRPr="005F1714">
        <w:rPr>
          <w:rFonts w:ascii="Times New Roman" w:hAnsi="Times New Roman"/>
          <w:sz w:val="24"/>
          <w:szCs w:val="24"/>
          <w:u w:color="FFFFFF"/>
        </w:rPr>
        <w:t>контроль за</w:t>
      </w:r>
      <w:proofErr w:type="gramEnd"/>
      <w:r w:rsidRPr="005F1714">
        <w:rPr>
          <w:rFonts w:ascii="Times New Roman" w:hAnsi="Times New Roman"/>
          <w:sz w:val="24"/>
          <w:szCs w:val="24"/>
          <w:u w:color="FFFFFF"/>
        </w:rPr>
        <w:t xml:space="preserve">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r>
      <w:proofErr w:type="gramStart"/>
      <w:r w:rsidRPr="005F1714">
        <w:rPr>
          <w:rFonts w:ascii="Times New Roman" w:hAnsi="Times New Roman"/>
          <w:sz w:val="24"/>
          <w:szCs w:val="24"/>
          <w:u w:color="FFFFFF"/>
        </w:rPr>
        <w:t>контроль за</w:t>
      </w:r>
      <w:proofErr w:type="gramEnd"/>
      <w:r w:rsidRPr="005F1714">
        <w:rPr>
          <w:rFonts w:ascii="Times New Roman" w:hAnsi="Times New Roman"/>
          <w:sz w:val="24"/>
          <w:szCs w:val="24"/>
          <w:u w:color="FFFFFF"/>
        </w:rPr>
        <w:t xml:space="preserve">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осуществляет </w:t>
      </w:r>
      <w:proofErr w:type="gramStart"/>
      <w:r w:rsidRPr="005F1714">
        <w:rPr>
          <w:rFonts w:ascii="Times New Roman" w:hAnsi="Times New Roman"/>
          <w:sz w:val="24"/>
          <w:szCs w:val="24"/>
          <w:u w:color="FFFFFF"/>
        </w:rPr>
        <w:t>контроль за</w:t>
      </w:r>
      <w:proofErr w:type="gramEnd"/>
      <w:r w:rsidRPr="005F1714">
        <w:rPr>
          <w:rFonts w:ascii="Times New Roman" w:hAnsi="Times New Roman"/>
          <w:sz w:val="24"/>
          <w:szCs w:val="24"/>
          <w:u w:color="FFFFFF"/>
        </w:rPr>
        <w:t xml:space="preserve">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участвует в проведении лабораторных испытаний и в </w:t>
      </w:r>
      <w:proofErr w:type="gramStart"/>
      <w:r w:rsidRPr="005F1714">
        <w:rPr>
          <w:rFonts w:ascii="Times New Roman" w:hAnsi="Times New Roman"/>
          <w:sz w:val="24"/>
          <w:szCs w:val="24"/>
          <w:u w:color="FFFFFF"/>
        </w:rPr>
        <w:t>шеф-монтажных</w:t>
      </w:r>
      <w:proofErr w:type="gramEnd"/>
      <w:r w:rsidRPr="005F1714">
        <w:rPr>
          <w:rFonts w:ascii="Times New Roman" w:hAnsi="Times New Roman"/>
          <w:sz w:val="24"/>
          <w:szCs w:val="24"/>
          <w:u w:color="FFFFFF"/>
        </w:rPr>
        <w:t xml:space="preserve">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2) в течени</w:t>
      </w:r>
      <w:proofErr w:type="gramStart"/>
      <w:r w:rsidRPr="005F1714">
        <w:rPr>
          <w:rFonts w:ascii="Times New Roman" w:hAnsi="Times New Roman"/>
          <w:sz w:val="24"/>
          <w:szCs w:val="24"/>
        </w:rPr>
        <w:t>и</w:t>
      </w:r>
      <w:proofErr w:type="gramEnd"/>
      <w:r w:rsidRPr="005F1714">
        <w:rPr>
          <w:rFonts w:ascii="Times New Roman" w:hAnsi="Times New Roman"/>
          <w:sz w:val="24"/>
          <w:szCs w:val="24"/>
        </w:rPr>
        <w:t xml:space="preserve">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 xml:space="preserve">11) осуществлять </w:t>
      </w:r>
      <w:proofErr w:type="gramStart"/>
      <w:r w:rsidRPr="005F1714">
        <w:rPr>
          <w:rFonts w:ascii="Times New Roman" w:hAnsi="Times New Roman"/>
          <w:sz w:val="24"/>
          <w:szCs w:val="24"/>
        </w:rPr>
        <w:t>контроль за</w:t>
      </w:r>
      <w:proofErr w:type="gramEnd"/>
      <w:r w:rsidRPr="005F1714">
        <w:rPr>
          <w:rFonts w:ascii="Times New Roman" w:hAnsi="Times New Roman"/>
          <w:sz w:val="24"/>
          <w:szCs w:val="24"/>
        </w:rPr>
        <w:t xml:space="preserve">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proofErr w:type="gramStart"/>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w:t>
      </w:r>
      <w:proofErr w:type="gramEnd"/>
      <w:r w:rsidRPr="005F1714">
        <w:rPr>
          <w:rFonts w:ascii="Times New Roman" w:hAnsi="Times New Roman"/>
          <w:sz w:val="24"/>
          <w:szCs w:val="24"/>
        </w:rPr>
        <w:t xml:space="preserve">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Pr="005F1714" w:rsidRDefault="00AE509C"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lastRenderedPageBreak/>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E6E0918" w14:textId="77777777" w:rsidR="00E71BDE" w:rsidRPr="005F1714" w:rsidRDefault="00E71BDE" w:rsidP="00AE509C">
      <w:pPr>
        <w:pStyle w:val="ac"/>
        <w:rPr>
          <w:rStyle w:val="s0"/>
        </w:rPr>
      </w:pPr>
    </w:p>
    <w:p w14:paraId="3F4E46DD" w14:textId="77777777" w:rsidR="00AE509C" w:rsidRPr="005F1714" w:rsidRDefault="00AE509C" w:rsidP="00AE509C">
      <w:pPr>
        <w:pStyle w:val="ac"/>
        <w:rPr>
          <w:rStyle w:val="s0"/>
        </w:rPr>
      </w:pPr>
    </w:p>
    <w:p w14:paraId="390174A9" w14:textId="77777777" w:rsidR="00AE509C" w:rsidRPr="005F1714" w:rsidRDefault="00AE509C"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77777777" w:rsidR="00AE509C" w:rsidRPr="005F1714" w:rsidRDefault="00AE509C" w:rsidP="00AE509C">
      <w:pPr>
        <w:pStyle w:val="ac"/>
        <w:ind w:left="6521"/>
        <w:rPr>
          <w:rStyle w:val="s0"/>
        </w:rPr>
      </w:pPr>
      <w:r w:rsidRPr="005F1714">
        <w:rPr>
          <w:rStyle w:val="s0"/>
        </w:rPr>
        <w:t>от «__»________2021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w:t>
      </w:r>
      <w:proofErr w:type="spellStart"/>
      <w:r w:rsidRPr="005F1714">
        <w:rPr>
          <w:b/>
        </w:rPr>
        <w:t>от_____________________года</w:t>
      </w:r>
      <w:proofErr w:type="spellEnd"/>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Стоимость оказанных услуг по АКТУ №  составляет_________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77777777" w:rsidR="00AE509C" w:rsidRPr="005F1714" w:rsidRDefault="00AE509C" w:rsidP="00AE509C">
      <w:pPr>
        <w:pStyle w:val="ac"/>
      </w:pPr>
    </w:p>
    <w:p w14:paraId="4EFD75F1" w14:textId="77777777" w:rsidR="00AE509C" w:rsidRPr="005F1714" w:rsidRDefault="00AE509C" w:rsidP="00AE509C">
      <w:pPr>
        <w:pStyle w:val="ac"/>
      </w:pPr>
    </w:p>
    <w:p w14:paraId="6CA2795D" w14:textId="77777777" w:rsidR="00AE509C" w:rsidRPr="005F1714" w:rsidRDefault="00AE509C" w:rsidP="00AE509C">
      <w:pPr>
        <w:pStyle w:val="ac"/>
      </w:pPr>
    </w:p>
    <w:p w14:paraId="3016C452" w14:textId="77777777" w:rsidR="00AE509C" w:rsidRPr="005F1714" w:rsidRDefault="00AE509C" w:rsidP="00AE509C">
      <w:pPr>
        <w:pStyle w:val="ac"/>
      </w:pPr>
    </w:p>
    <w:p w14:paraId="7476480A" w14:textId="77777777" w:rsidR="00AE509C" w:rsidRPr="005F1714" w:rsidRDefault="00AE509C" w:rsidP="00AE509C">
      <w:pPr>
        <w:pStyle w:val="ac"/>
      </w:pPr>
    </w:p>
    <w:p w14:paraId="78B6A80F"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t xml:space="preserve">Приложение № 3 к Договору </w:t>
      </w:r>
    </w:p>
    <w:p w14:paraId="28B4570B" w14:textId="77777777" w:rsidR="00AE509C" w:rsidRPr="005F1714" w:rsidRDefault="00AE509C" w:rsidP="00AE509C">
      <w:pPr>
        <w:pStyle w:val="ac"/>
        <w:ind w:left="6521"/>
        <w:rPr>
          <w:rStyle w:val="s0"/>
        </w:rPr>
      </w:pPr>
      <w:r w:rsidRPr="005F1714">
        <w:rPr>
          <w:rStyle w:val="s0"/>
        </w:rPr>
        <w:t>от «__»________2021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w:t>
            </w:r>
            <w:proofErr w:type="spellStart"/>
            <w:r w:rsidRPr="005F1714">
              <w:rPr>
                <w:b/>
              </w:rPr>
              <w:t>от________________года</w:t>
            </w:r>
            <w:proofErr w:type="spellEnd"/>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77777777" w:rsidR="00AE509C" w:rsidRPr="005F1714" w:rsidRDefault="00AE509C"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77777777" w:rsidR="00AE509C" w:rsidRPr="005F1714" w:rsidRDefault="00AE509C" w:rsidP="00AE509C">
      <w:pPr>
        <w:pStyle w:val="ac"/>
        <w:ind w:left="6521"/>
        <w:rPr>
          <w:rStyle w:val="s0"/>
        </w:rPr>
      </w:pPr>
      <w:r w:rsidRPr="005F1714">
        <w:rPr>
          <w:rStyle w:val="s0"/>
        </w:rPr>
        <w:t>от «__»________2021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(оказанных  услуг)*</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 выполнения работ (оказания услуг)**</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Сведения об </w:t>
            </w:r>
            <w:proofErr w:type="gramStart"/>
            <w:r w:rsidRPr="005F1714">
              <w:rPr>
                <w:rFonts w:ascii="Times New Roman" w:hAnsi="Times New Roman"/>
                <w:sz w:val="16"/>
                <w:szCs w:val="16"/>
              </w:rPr>
              <w:t>отчете</w:t>
            </w:r>
            <w:proofErr w:type="gramEnd"/>
            <w:r w:rsidRPr="005F1714">
              <w:rPr>
                <w:rFonts w:ascii="Times New Roman" w:hAnsi="Times New Roman"/>
                <w:sz w:val="16"/>
                <w:szCs w:val="16"/>
              </w:rPr>
              <w:t xml:space="preserve"> о научных исследованиях, маркетинговых, консультационных и прочих услугах (дата, номер, количество страниц) (при их наличии)***</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Приложение: Перечень документации, в том числе отче</w:t>
      </w:r>
      <w:proofErr w:type="gramStart"/>
      <w:r w:rsidRPr="005F1714">
        <w:rPr>
          <w:rFonts w:ascii="Times New Roman" w:hAnsi="Times New Roman"/>
          <w:sz w:val="16"/>
          <w:szCs w:val="16"/>
        </w:rPr>
        <w:t>т(</w:t>
      </w:r>
      <w:proofErr w:type="gramEnd"/>
      <w:r w:rsidRPr="005F1714">
        <w:rPr>
          <w:rFonts w:ascii="Times New Roman" w:hAnsi="Times New Roman"/>
          <w:sz w:val="16"/>
          <w:szCs w:val="16"/>
        </w:rPr>
        <w:t xml:space="preserve">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(обязательны при его (их) наличии) </w:t>
      </w:r>
      <w:proofErr w:type="gramStart"/>
      <w:r w:rsidRPr="005F1714">
        <w:rPr>
          <w:rFonts w:ascii="Times New Roman" w:hAnsi="Times New Roman"/>
          <w:sz w:val="16"/>
          <w:szCs w:val="16"/>
        </w:rPr>
        <w:t>на</w:t>
      </w:r>
      <w:proofErr w:type="gramEnd"/>
      <w:r w:rsidRPr="005F1714">
        <w:rPr>
          <w:rFonts w:ascii="Times New Roman" w:hAnsi="Times New Roman"/>
          <w:sz w:val="16"/>
          <w:szCs w:val="16"/>
        </w:rPr>
        <w:t xml:space="preserve">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w:t>
      </w:r>
      <w:proofErr w:type="gramStart"/>
      <w:r w:rsidRPr="005F1714">
        <w:rPr>
          <w:rFonts w:ascii="Times New Roman" w:hAnsi="Times New Roman"/>
          <w:sz w:val="16"/>
          <w:szCs w:val="16"/>
        </w:rPr>
        <w:t>П</w:t>
      </w:r>
      <w:proofErr w:type="gramEnd"/>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proofErr w:type="gramStart"/>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roofErr w:type="gramEnd"/>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proofErr w:type="spellStart"/>
      <w:r w:rsidRPr="005F1714">
        <w:rPr>
          <w:rFonts w:ascii="Times New Roman" w:hAnsi="Times New Roman"/>
          <w:b/>
          <w:sz w:val="16"/>
          <w:szCs w:val="16"/>
        </w:rPr>
        <w:t>Орындаушы</w:t>
      </w:r>
      <w:proofErr w:type="spellEnd"/>
      <w:r w:rsidRPr="005F1714">
        <w:rPr>
          <w:rFonts w:ascii="Times New Roman" w:hAnsi="Times New Roman"/>
          <w:b/>
          <w:sz w:val="16"/>
          <w:szCs w:val="16"/>
        </w:rPr>
        <w:t>/Исполнитель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proofErr w:type="spellStart"/>
      <w:r w:rsidRPr="005F1714">
        <w:rPr>
          <w:rFonts w:ascii="Times New Roman" w:hAnsi="Times New Roman"/>
          <w:b/>
          <w:sz w:val="16"/>
          <w:szCs w:val="16"/>
        </w:rPr>
        <w:t>Тапсырыс</w:t>
      </w:r>
      <w:proofErr w:type="spellEnd"/>
      <w:r w:rsidRPr="005F1714">
        <w:rPr>
          <w:rFonts w:ascii="Times New Roman" w:hAnsi="Times New Roman"/>
          <w:b/>
          <w:sz w:val="16"/>
          <w:szCs w:val="16"/>
        </w:rPr>
        <w:t xml:space="preserve"> </w:t>
      </w:r>
      <w:proofErr w:type="spellStart"/>
      <w:r w:rsidRPr="005F1714">
        <w:rPr>
          <w:rFonts w:ascii="Times New Roman" w:hAnsi="Times New Roman"/>
          <w:b/>
          <w:sz w:val="16"/>
          <w:szCs w:val="16"/>
        </w:rPr>
        <w:t>беруші</w:t>
      </w:r>
      <w:proofErr w:type="spellEnd"/>
      <w:r w:rsidRPr="005F1714">
        <w:rPr>
          <w:rFonts w:ascii="Times New Roman" w:hAnsi="Times New Roman"/>
          <w:b/>
          <w:sz w:val="16"/>
          <w:szCs w:val="16"/>
        </w:rPr>
        <w:t>/Заказчик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7777777" w:rsidR="00AE509C" w:rsidRPr="005F1714" w:rsidRDefault="00AE509C" w:rsidP="00AE509C">
      <w:pPr>
        <w:pStyle w:val="ac"/>
        <w:ind w:left="6521"/>
        <w:rPr>
          <w:rStyle w:val="s0"/>
        </w:rPr>
      </w:pPr>
    </w:p>
    <w:p w14:paraId="59154FCF" w14:textId="77777777" w:rsidR="00AE509C" w:rsidRPr="005F1714" w:rsidRDefault="00AE509C" w:rsidP="00AE509C">
      <w:pPr>
        <w:pStyle w:val="ac"/>
        <w:rPr>
          <w:rStyle w:val="s0"/>
        </w:rPr>
      </w:pPr>
    </w:p>
    <w:p w14:paraId="21A3AA3E" w14:textId="77777777" w:rsidR="00AE509C" w:rsidRPr="005F1714" w:rsidRDefault="00AE509C" w:rsidP="00AE509C">
      <w:pPr>
        <w:pStyle w:val="ac"/>
        <w:ind w:left="6521"/>
        <w:rPr>
          <w:rStyle w:val="s0"/>
        </w:rPr>
      </w:pPr>
      <w:r w:rsidRPr="005F1714">
        <w:rPr>
          <w:rStyle w:val="s0"/>
        </w:rPr>
        <w:lastRenderedPageBreak/>
        <w:t xml:space="preserve">Приложение № 5 к Договору </w:t>
      </w:r>
    </w:p>
    <w:p w14:paraId="1EC6D189" w14:textId="77777777" w:rsidR="00AE509C" w:rsidRPr="005F1714" w:rsidRDefault="00AE509C" w:rsidP="00AE509C">
      <w:pPr>
        <w:pStyle w:val="ac"/>
        <w:ind w:left="6521"/>
        <w:rPr>
          <w:rStyle w:val="s0"/>
        </w:rPr>
      </w:pPr>
      <w:r w:rsidRPr="005F1714">
        <w:rPr>
          <w:rStyle w:val="s0"/>
        </w:rPr>
        <w:t>от «__»________2021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8569F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9">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28"/>
  </w:num>
  <w:num w:numId="2">
    <w:abstractNumId w:val="17"/>
  </w:num>
  <w:num w:numId="3">
    <w:abstractNumId w:val="18"/>
  </w:num>
  <w:num w:numId="4">
    <w:abstractNumId w:val="7"/>
  </w:num>
  <w:num w:numId="5">
    <w:abstractNumId w:val="4"/>
  </w:num>
  <w:num w:numId="6">
    <w:abstractNumId w:val="31"/>
  </w:num>
  <w:num w:numId="7">
    <w:abstractNumId w:val="23"/>
  </w:num>
  <w:num w:numId="8">
    <w:abstractNumId w:val="29"/>
  </w:num>
  <w:num w:numId="9">
    <w:abstractNumId w:val="36"/>
  </w:num>
  <w:num w:numId="10">
    <w:abstractNumId w:val="27"/>
  </w:num>
  <w:num w:numId="11">
    <w:abstractNumId w:val="15"/>
  </w:num>
  <w:num w:numId="12">
    <w:abstractNumId w:val="30"/>
  </w:num>
  <w:num w:numId="13">
    <w:abstractNumId w:val="24"/>
  </w:num>
  <w:num w:numId="14">
    <w:abstractNumId w:val="19"/>
  </w:num>
  <w:num w:numId="15">
    <w:abstractNumId w:val="37"/>
  </w:num>
  <w:num w:numId="16">
    <w:abstractNumId w:val="10"/>
  </w:num>
  <w:num w:numId="17">
    <w:abstractNumId w:val="0"/>
  </w:num>
  <w:num w:numId="18">
    <w:abstractNumId w:val="34"/>
  </w:num>
  <w:num w:numId="19">
    <w:abstractNumId w:val="11"/>
  </w:num>
  <w:num w:numId="20">
    <w:abstractNumId w:val="38"/>
  </w:num>
  <w:num w:numId="21">
    <w:abstractNumId w:val="32"/>
  </w:num>
  <w:num w:numId="22">
    <w:abstractNumId w:val="1"/>
  </w:num>
  <w:num w:numId="23">
    <w:abstractNumId w:val="16"/>
  </w:num>
  <w:num w:numId="24">
    <w:abstractNumId w:val="3"/>
  </w:num>
  <w:num w:numId="25">
    <w:abstractNumId w:val="6"/>
  </w:num>
  <w:num w:numId="26">
    <w:abstractNumId w:val="14"/>
  </w:num>
  <w:num w:numId="27">
    <w:abstractNumId w:val="12"/>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20"/>
  </w:num>
  <w:num w:numId="33">
    <w:abstractNumId w:val="8"/>
  </w:num>
  <w:num w:numId="34">
    <w:abstractNumId w:val="33"/>
  </w:num>
  <w:num w:numId="35">
    <w:abstractNumId w:val="25"/>
  </w:num>
  <w:num w:numId="36">
    <w:abstractNumId w:val="9"/>
  </w:num>
  <w:num w:numId="37">
    <w:abstractNumId w:val="35"/>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D"/>
    <w:rsid w:val="00005FFE"/>
    <w:rsid w:val="00016E29"/>
    <w:rsid w:val="00021345"/>
    <w:rsid w:val="000214B5"/>
    <w:rsid w:val="000216B0"/>
    <w:rsid w:val="000426E5"/>
    <w:rsid w:val="000467EF"/>
    <w:rsid w:val="00046A8F"/>
    <w:rsid w:val="000517CE"/>
    <w:rsid w:val="00060782"/>
    <w:rsid w:val="00092C62"/>
    <w:rsid w:val="000C0783"/>
    <w:rsid w:val="000E57C1"/>
    <w:rsid w:val="000E6C4F"/>
    <w:rsid w:val="000F5177"/>
    <w:rsid w:val="00100168"/>
    <w:rsid w:val="00106E39"/>
    <w:rsid w:val="0012190A"/>
    <w:rsid w:val="0012209F"/>
    <w:rsid w:val="00130034"/>
    <w:rsid w:val="00156184"/>
    <w:rsid w:val="00172D2F"/>
    <w:rsid w:val="001829C8"/>
    <w:rsid w:val="00185E5A"/>
    <w:rsid w:val="00186FA0"/>
    <w:rsid w:val="001A0E30"/>
    <w:rsid w:val="001B3985"/>
    <w:rsid w:val="001B7565"/>
    <w:rsid w:val="001C60C4"/>
    <w:rsid w:val="001E5FFF"/>
    <w:rsid w:val="001F449D"/>
    <w:rsid w:val="001F5F41"/>
    <w:rsid w:val="00210C31"/>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3138D"/>
    <w:rsid w:val="00333F62"/>
    <w:rsid w:val="00344B18"/>
    <w:rsid w:val="00346562"/>
    <w:rsid w:val="003518A1"/>
    <w:rsid w:val="00357B19"/>
    <w:rsid w:val="00365A6A"/>
    <w:rsid w:val="00386E64"/>
    <w:rsid w:val="003A27A7"/>
    <w:rsid w:val="003B388D"/>
    <w:rsid w:val="003B5F53"/>
    <w:rsid w:val="003B5FA5"/>
    <w:rsid w:val="003C00C0"/>
    <w:rsid w:val="003C1CD4"/>
    <w:rsid w:val="003D116B"/>
    <w:rsid w:val="003D383E"/>
    <w:rsid w:val="003F7337"/>
    <w:rsid w:val="0041691D"/>
    <w:rsid w:val="00421686"/>
    <w:rsid w:val="004275F1"/>
    <w:rsid w:val="00432F8B"/>
    <w:rsid w:val="00435A04"/>
    <w:rsid w:val="00445D57"/>
    <w:rsid w:val="00456181"/>
    <w:rsid w:val="004751F3"/>
    <w:rsid w:val="00481DD8"/>
    <w:rsid w:val="00491F99"/>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601B44"/>
    <w:rsid w:val="00610473"/>
    <w:rsid w:val="00610806"/>
    <w:rsid w:val="0064196F"/>
    <w:rsid w:val="006442CF"/>
    <w:rsid w:val="00647764"/>
    <w:rsid w:val="00653ED8"/>
    <w:rsid w:val="00675756"/>
    <w:rsid w:val="0069099B"/>
    <w:rsid w:val="006A04C2"/>
    <w:rsid w:val="006B49A1"/>
    <w:rsid w:val="006C5818"/>
    <w:rsid w:val="006C724C"/>
    <w:rsid w:val="006C7F16"/>
    <w:rsid w:val="006D02DE"/>
    <w:rsid w:val="006E1438"/>
    <w:rsid w:val="006E235B"/>
    <w:rsid w:val="006E30B3"/>
    <w:rsid w:val="006E331B"/>
    <w:rsid w:val="006E6FD0"/>
    <w:rsid w:val="006F29D5"/>
    <w:rsid w:val="006F6EA0"/>
    <w:rsid w:val="00726210"/>
    <w:rsid w:val="007274D8"/>
    <w:rsid w:val="00732646"/>
    <w:rsid w:val="007516C7"/>
    <w:rsid w:val="0076547B"/>
    <w:rsid w:val="00776253"/>
    <w:rsid w:val="00784C94"/>
    <w:rsid w:val="00791AFF"/>
    <w:rsid w:val="007938BA"/>
    <w:rsid w:val="00795B0C"/>
    <w:rsid w:val="007B3AE5"/>
    <w:rsid w:val="007B517C"/>
    <w:rsid w:val="007E1B83"/>
    <w:rsid w:val="008114F3"/>
    <w:rsid w:val="008176BD"/>
    <w:rsid w:val="00821D9B"/>
    <w:rsid w:val="00852260"/>
    <w:rsid w:val="008569F7"/>
    <w:rsid w:val="008A09FF"/>
    <w:rsid w:val="008C049E"/>
    <w:rsid w:val="008C197F"/>
    <w:rsid w:val="008D6B63"/>
    <w:rsid w:val="008E0B46"/>
    <w:rsid w:val="008E1D70"/>
    <w:rsid w:val="008E7B8B"/>
    <w:rsid w:val="008F1E82"/>
    <w:rsid w:val="00903E4C"/>
    <w:rsid w:val="009158D5"/>
    <w:rsid w:val="009163DD"/>
    <w:rsid w:val="0092474B"/>
    <w:rsid w:val="00947B34"/>
    <w:rsid w:val="00947BE7"/>
    <w:rsid w:val="009747B5"/>
    <w:rsid w:val="00997DD3"/>
    <w:rsid w:val="009A5D1E"/>
    <w:rsid w:val="009C103E"/>
    <w:rsid w:val="009C1567"/>
    <w:rsid w:val="009D5258"/>
    <w:rsid w:val="009F0A14"/>
    <w:rsid w:val="009F1CD6"/>
    <w:rsid w:val="009F68CB"/>
    <w:rsid w:val="00A01B7F"/>
    <w:rsid w:val="00A04BB7"/>
    <w:rsid w:val="00A04D2D"/>
    <w:rsid w:val="00A25C94"/>
    <w:rsid w:val="00A739A5"/>
    <w:rsid w:val="00A807D9"/>
    <w:rsid w:val="00A82E1F"/>
    <w:rsid w:val="00AD69A9"/>
    <w:rsid w:val="00AE488B"/>
    <w:rsid w:val="00AE509C"/>
    <w:rsid w:val="00AF22BE"/>
    <w:rsid w:val="00AF3DC4"/>
    <w:rsid w:val="00B0071A"/>
    <w:rsid w:val="00B02E91"/>
    <w:rsid w:val="00B05A87"/>
    <w:rsid w:val="00B15484"/>
    <w:rsid w:val="00B24DB7"/>
    <w:rsid w:val="00B541F9"/>
    <w:rsid w:val="00B929A5"/>
    <w:rsid w:val="00B94020"/>
    <w:rsid w:val="00B954A7"/>
    <w:rsid w:val="00BA0C7A"/>
    <w:rsid w:val="00BC7D49"/>
    <w:rsid w:val="00BF0376"/>
    <w:rsid w:val="00BF58A0"/>
    <w:rsid w:val="00C0626C"/>
    <w:rsid w:val="00C10C31"/>
    <w:rsid w:val="00C10EAC"/>
    <w:rsid w:val="00C14BB1"/>
    <w:rsid w:val="00C34BC2"/>
    <w:rsid w:val="00C52A11"/>
    <w:rsid w:val="00C60FCC"/>
    <w:rsid w:val="00C6539D"/>
    <w:rsid w:val="00C74C8A"/>
    <w:rsid w:val="00CA189D"/>
    <w:rsid w:val="00CD7DF1"/>
    <w:rsid w:val="00CE0A7D"/>
    <w:rsid w:val="00CE43C2"/>
    <w:rsid w:val="00CF7C63"/>
    <w:rsid w:val="00D00E36"/>
    <w:rsid w:val="00D13FA4"/>
    <w:rsid w:val="00D45C9A"/>
    <w:rsid w:val="00D474B1"/>
    <w:rsid w:val="00D55A5F"/>
    <w:rsid w:val="00D61981"/>
    <w:rsid w:val="00D86319"/>
    <w:rsid w:val="00DB0079"/>
    <w:rsid w:val="00DE01E0"/>
    <w:rsid w:val="00DE21BA"/>
    <w:rsid w:val="00DF4134"/>
    <w:rsid w:val="00E1370E"/>
    <w:rsid w:val="00E16258"/>
    <w:rsid w:val="00E33BA1"/>
    <w:rsid w:val="00E35FB4"/>
    <w:rsid w:val="00E37808"/>
    <w:rsid w:val="00E45E11"/>
    <w:rsid w:val="00E46E7E"/>
    <w:rsid w:val="00E50EB7"/>
    <w:rsid w:val="00E57278"/>
    <w:rsid w:val="00E71733"/>
    <w:rsid w:val="00E71BDE"/>
    <w:rsid w:val="00E94C58"/>
    <w:rsid w:val="00EA3C4D"/>
    <w:rsid w:val="00EA3F3D"/>
    <w:rsid w:val="00EB3E4E"/>
    <w:rsid w:val="00EB4D34"/>
    <w:rsid w:val="00EB51BF"/>
    <w:rsid w:val="00EB75EC"/>
    <w:rsid w:val="00EB7CE7"/>
    <w:rsid w:val="00ED01E4"/>
    <w:rsid w:val="00ED03E1"/>
    <w:rsid w:val="00ED2071"/>
    <w:rsid w:val="00ED2218"/>
    <w:rsid w:val="00ED6897"/>
    <w:rsid w:val="00EE6FB9"/>
    <w:rsid w:val="00F65589"/>
    <w:rsid w:val="00F7123B"/>
    <w:rsid w:val="00F8027B"/>
    <w:rsid w:val="00F84596"/>
    <w:rsid w:val="00F9207F"/>
    <w:rsid w:val="00FA7F34"/>
    <w:rsid w:val="00FB3B2A"/>
    <w:rsid w:val="00FB6CBC"/>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1276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nline.zakon.kz/Document/?link_id=10045157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577399.3210000%20" TargetMode="External"/><Relationship Id="rId5" Type="http://schemas.openxmlformats.org/officeDocument/2006/relationships/settings" Target="settings.xml"/><Relationship Id="rId10" Type="http://schemas.openxmlformats.org/officeDocument/2006/relationships/hyperlink" Target="jl:1024035.31010300%20" TargetMode="External"/><Relationship Id="rId4" Type="http://schemas.microsoft.com/office/2007/relationships/stylesWithEffects" Target="stylesWithEffects.xml"/><Relationship Id="rId9" Type="http://schemas.openxmlformats.org/officeDocument/2006/relationships/hyperlink" Target="http://online.zakon.kz/Document/?link_id=1005733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B678-3802-4EDD-B860-D96829DC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44</Pages>
  <Words>16430</Words>
  <Characters>93654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www</cp:lastModifiedBy>
  <cp:revision>39</cp:revision>
  <cp:lastPrinted>2021-12-06T03:05:00Z</cp:lastPrinted>
  <dcterms:created xsi:type="dcterms:W3CDTF">2021-04-15T14:26:00Z</dcterms:created>
  <dcterms:modified xsi:type="dcterms:W3CDTF">2021-12-06T03:06:00Z</dcterms:modified>
</cp:coreProperties>
</file>