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C3" w:rsidRPr="004079C3" w:rsidRDefault="004079C3" w:rsidP="004079C3">
      <w:pPr>
        <w:shd w:val="clear" w:color="auto" w:fill="FFFFFF"/>
        <w:spacing w:after="75" w:line="300" w:lineRule="atLeast"/>
        <w:ind w:right="300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4079C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fldChar w:fldCharType="begin"/>
      </w:r>
      <w:r w:rsidRPr="004079C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instrText xml:space="preserve"> HYPERLINK "http://smkz.kz/wp-content/uploads/2015/12/%D0%9A%D0%B0%D0%B7-%D0%A3%D0%BA%D1%80-%D0%B1%D0%B8%D0%B7%D0%BD%D0%B5%D1%81-%D1%84%D0%BE%D1%80%D1%83%D0%BC-2.jpg" </w:instrText>
      </w:r>
      <w:r w:rsidRPr="004079C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fldChar w:fldCharType="separate"/>
      </w:r>
      <w:r w:rsidRPr="004079C3">
        <w:rPr>
          <w:rFonts w:ascii="Arial" w:eastAsia="Times New Roman" w:hAnsi="Arial" w:cs="Arial"/>
          <w:b/>
          <w:bCs/>
          <w:color w:val="2980B9"/>
          <w:sz w:val="20"/>
          <w:szCs w:val="20"/>
          <w:lang w:eastAsia="ru-RU"/>
        </w:rPr>
        <w:br/>
      </w:r>
      <w:r w:rsidRPr="004079C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fldChar w:fldCharType="end"/>
      </w:r>
    </w:p>
    <w:p w:rsidR="004079C3" w:rsidRDefault="004079C3" w:rsidP="004079C3">
      <w:pPr>
        <w:shd w:val="clear" w:color="auto" w:fill="F7F7F7"/>
        <w:spacing w:line="375" w:lineRule="atLeast"/>
        <w:rPr>
          <w:rFonts w:ascii="Arial" w:hAnsi="Arial" w:cs="Arial"/>
          <w:color w:val="006BC5"/>
          <w:sz w:val="21"/>
          <w:szCs w:val="21"/>
        </w:rPr>
      </w:pPr>
      <w:r>
        <w:rPr>
          <w:rFonts w:ascii="Arial" w:hAnsi="Arial" w:cs="Arial"/>
          <w:b/>
          <w:bCs/>
          <w:color w:val="006BC5"/>
          <w:spacing w:val="-30"/>
          <w:sz w:val="72"/>
          <w:szCs w:val="72"/>
        </w:rPr>
        <w:t>12</w:t>
      </w:r>
      <w:r>
        <w:rPr>
          <w:rFonts w:ascii="Arial" w:hAnsi="Arial" w:cs="Arial"/>
          <w:color w:val="006BC5"/>
          <w:sz w:val="21"/>
          <w:szCs w:val="21"/>
        </w:rPr>
        <w:t>окт 2015</w:t>
      </w:r>
    </w:p>
    <w:p w:rsidR="004079C3" w:rsidRDefault="004079C3" w:rsidP="004079C3">
      <w:pPr>
        <w:pStyle w:val="2"/>
        <w:shd w:val="clear" w:color="auto" w:fill="F7F7F7"/>
        <w:spacing w:before="0" w:beforeAutospacing="0" w:after="105" w:afterAutospacing="0" w:line="450" w:lineRule="atLeast"/>
        <w:rPr>
          <w:rFonts w:ascii="Arial" w:hAnsi="Arial" w:cs="Arial"/>
          <w:b w:val="0"/>
          <w:bCs w:val="0"/>
          <w:color w:val="000000"/>
          <w:sz w:val="42"/>
          <w:szCs w:val="42"/>
        </w:rPr>
      </w:pPr>
      <w:r>
        <w:rPr>
          <w:rFonts w:ascii="Arial" w:hAnsi="Arial" w:cs="Arial"/>
          <w:b w:val="0"/>
          <w:bCs w:val="0"/>
          <w:color w:val="000000"/>
          <w:sz w:val="42"/>
          <w:szCs w:val="42"/>
        </w:rPr>
        <w:t>«Фонд Национального Благосостояния «</w:t>
      </w:r>
      <w:proofErr w:type="spellStart"/>
      <w:r>
        <w:rPr>
          <w:rFonts w:ascii="Arial" w:hAnsi="Arial" w:cs="Arial"/>
          <w:b w:val="0"/>
          <w:bCs w:val="0"/>
          <w:color w:val="000000"/>
          <w:sz w:val="42"/>
          <w:szCs w:val="42"/>
        </w:rPr>
        <w:t>Самрук-Қазына</w:t>
      </w:r>
      <w:proofErr w:type="spellEnd"/>
      <w:r>
        <w:rPr>
          <w:rFonts w:ascii="Arial" w:hAnsi="Arial" w:cs="Arial"/>
          <w:b w:val="0"/>
          <w:bCs w:val="0"/>
          <w:color w:val="000000"/>
          <w:sz w:val="42"/>
          <w:szCs w:val="42"/>
        </w:rPr>
        <w:t>»</w:t>
      </w:r>
    </w:p>
    <w:p w:rsidR="004079C3" w:rsidRPr="004079C3" w:rsidRDefault="004079C3" w:rsidP="004079C3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4079C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рамках официального визита Президента Украины П. Порошенко в Республику Казахстан, 9 октября 2015 г. во дворце Независимости г. Астана, Министерством по инвестициям и развитию РК совместно с ОЮЛ «Союз Машиностроителей Казахстана» организован и проведен казахстанско-украинский бизнес-форум с участием Президента Республики Казахстан Н.А. Назарбаева и Президента Украины П.А. Порошенко. В нём приняли участие представители деловых кругов, государственных органов и национальных холдингов. В общей сложности около 500 участников. Украинскую сторону представляли руководители крупных компаний, специализирующихся в сфере авиастроения, горнодобывающей промышленности, машиностроения, геологоразведки, сельского хозяйства, пищевой промышленности.</w:t>
      </w:r>
      <w:r w:rsidRPr="004079C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ходе бизнес форума сторонами были презентованы перспективные проекты для совместной реализации и подписан меморандум о сотрудничестве. Также казахстанской стороной были озвучены меры государственной поддержки иностранных инвесторов.</w:t>
      </w:r>
      <w:r w:rsidRPr="004079C3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Казахстанско-Украинский бизнес форум проведен при спонсорской поддержки АО «Фонд Национального Благосостояния «</w:t>
      </w:r>
      <w:proofErr w:type="spellStart"/>
      <w:r w:rsidRPr="004079C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Самрук-Қазына</w:t>
      </w:r>
      <w:proofErr w:type="spellEnd"/>
      <w:r w:rsidRPr="004079C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».</w:t>
      </w:r>
    </w:p>
    <w:p w:rsidR="004079C3" w:rsidRDefault="004079C3" w:rsidP="00D71486">
      <w:pPr>
        <w:shd w:val="clear" w:color="auto" w:fill="F7F7F7"/>
        <w:spacing w:line="375" w:lineRule="atLeast"/>
        <w:rPr>
          <w:rFonts w:ascii="Arial" w:eastAsia="Times New Roman" w:hAnsi="Arial" w:cs="Arial"/>
          <w:b/>
          <w:bCs/>
          <w:color w:val="006BC5"/>
          <w:spacing w:val="-30"/>
          <w:sz w:val="72"/>
          <w:szCs w:val="72"/>
          <w:lang w:eastAsia="ru-RU"/>
        </w:rPr>
      </w:pPr>
    </w:p>
    <w:p w:rsidR="00D71486" w:rsidRPr="00D71486" w:rsidRDefault="00D71486" w:rsidP="00D71486">
      <w:pPr>
        <w:shd w:val="clear" w:color="auto" w:fill="F7F7F7"/>
        <w:spacing w:line="375" w:lineRule="atLeast"/>
        <w:rPr>
          <w:rFonts w:ascii="Arial" w:eastAsia="Times New Roman" w:hAnsi="Arial" w:cs="Arial"/>
          <w:color w:val="006BC5"/>
          <w:sz w:val="21"/>
          <w:szCs w:val="21"/>
          <w:lang w:eastAsia="ru-RU"/>
        </w:rPr>
      </w:pPr>
      <w:r w:rsidRPr="00D71486">
        <w:rPr>
          <w:rFonts w:ascii="Arial" w:eastAsia="Times New Roman" w:hAnsi="Arial" w:cs="Arial"/>
          <w:b/>
          <w:bCs/>
          <w:color w:val="006BC5"/>
          <w:spacing w:val="-30"/>
          <w:sz w:val="72"/>
          <w:szCs w:val="72"/>
          <w:lang w:eastAsia="ru-RU"/>
        </w:rPr>
        <w:t>3</w:t>
      </w:r>
      <w:r w:rsidRPr="00D71486">
        <w:rPr>
          <w:rFonts w:ascii="Arial" w:eastAsia="Times New Roman" w:hAnsi="Arial" w:cs="Arial"/>
          <w:color w:val="006BC5"/>
          <w:sz w:val="21"/>
          <w:szCs w:val="21"/>
          <w:lang w:eastAsia="ru-RU"/>
        </w:rPr>
        <w:t>дек 2015</w:t>
      </w:r>
    </w:p>
    <w:p w:rsidR="00D71486" w:rsidRPr="00D71486" w:rsidRDefault="00D71486" w:rsidP="00D71486">
      <w:pPr>
        <w:shd w:val="clear" w:color="auto" w:fill="F7F7F7"/>
        <w:spacing w:after="105" w:line="450" w:lineRule="atLeast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D71486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Формирование и продвижение национального имиджа Казахстана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 декабря 2015 г. в «гольф-клубе Астана» планируется проведение мастер-класса на тему: «Формирование и продвижение национального имиджа Казахстана».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Проведение мастер-класса по основам конкурентной идентичности; почему имидж места и его идентичность важны; откуда пришло это понятие, как на него можно повлиять. Процесс Конкурентной идентичности: сколько времени это займет, сколько это стоит, кто является участниками, что может быть достигнуто. Изучение кейса по опыту выбранной страны или города: кто что пробовал; что работает, и что нет. «Взгляд/понимание» из Индекса национального бренда и Индекса городского бренда о том, как имидж страны и города развиваются; что заставляет их </w:t>
      </w: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меняться, и что мешает им измениться. Роль СМИ и других факторов влияния. Вопрос государственной социальной ответственности, а также демонстрация того, как концепция «хорошей страны» может повлиять на национальную репутацию, являясь более быстрой и эффективной, чем другая форма национальной саморекламы.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Презентация будет включать в себя следующие темы: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Теоретические основы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Формирование команды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Измерение и </w:t>
      </w:r>
      <w:proofErr w:type="spellStart"/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бенчмаркинг</w:t>
      </w:r>
      <w:proofErr w:type="spellEnd"/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национального имиджа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Рамочная политика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Разработка стратегии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Построение структуры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Реализация и мониторинг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• Короткий раздел о выставке EXPO2017 года.</w:t>
      </w:r>
    </w:p>
    <w:p w:rsid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D71486" w:rsidRPr="00D71486" w:rsidRDefault="00D71486" w:rsidP="00D71486">
      <w:pPr>
        <w:shd w:val="clear" w:color="auto" w:fill="F7F7F7"/>
        <w:spacing w:after="150" w:line="375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Проведение мастер-класса планируется при спонсорской поддержки АО «Фонд Национального Благосостояния «</w:t>
      </w:r>
      <w:proofErr w:type="spellStart"/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Самрук-Қазына</w:t>
      </w:r>
      <w:proofErr w:type="spellEnd"/>
      <w:r w:rsidRPr="00D7148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».</w:t>
      </w:r>
    </w:p>
    <w:p w:rsidR="00CE50A4" w:rsidRDefault="00CE50A4"/>
    <w:sectPr w:rsidR="00CE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31BEA"/>
    <w:multiLevelType w:val="multilevel"/>
    <w:tmpl w:val="1D20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42"/>
    <w:rsid w:val="00331742"/>
    <w:rsid w:val="004079C3"/>
    <w:rsid w:val="00CE50A4"/>
    <w:rsid w:val="00D7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2C097-DC4E-43DC-89E0-AF1BA58C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1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11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4883">
                  <w:marLeft w:val="0"/>
                  <w:marRight w:val="0"/>
                  <w:marTop w:val="0"/>
                  <w:marBottom w:val="300"/>
                  <w:divBdr>
                    <w:top w:val="single" w:sz="6" w:space="5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727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2016-03-18T07:49:00Z</dcterms:created>
  <dcterms:modified xsi:type="dcterms:W3CDTF">2016-03-18T07:51:00Z</dcterms:modified>
</cp:coreProperties>
</file>