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4C" w:rsidRDefault="00A11F4C" w:rsidP="00A11F4C">
      <w:pPr>
        <w:pStyle w:val="a3"/>
      </w:pPr>
      <w:r>
        <w:t xml:space="preserve">Подводя итоги года, Фонд развития казах </w:t>
      </w:r>
      <w:proofErr w:type="spellStart"/>
      <w:r>
        <w:t>курес</w:t>
      </w:r>
      <w:proofErr w:type="spellEnd"/>
      <w:r>
        <w:t xml:space="preserve"> «Казахстан </w:t>
      </w:r>
      <w:proofErr w:type="spellStart"/>
      <w:r>
        <w:t>Барысы</w:t>
      </w:r>
      <w:proofErr w:type="spellEnd"/>
      <w:r>
        <w:t>» хотел бы выразить благодарность всем организациям, которы</w:t>
      </w:r>
      <w:r w:rsidR="007D2221">
        <w:t>е поддержали наши проекты в 201</w:t>
      </w:r>
      <w:r w:rsidR="007D2221" w:rsidRPr="007D2221">
        <w:t xml:space="preserve">5 </w:t>
      </w:r>
      <w:r w:rsidR="003071B5" w:rsidRPr="003071B5">
        <w:t xml:space="preserve"> </w:t>
      </w:r>
      <w:r>
        <w:t>году, в частности, Фонду национального благосостояния Акционерному Обществу «</w:t>
      </w:r>
      <w:proofErr w:type="spellStart"/>
      <w:r>
        <w:t>Самрук-Казына</w:t>
      </w:r>
      <w:proofErr w:type="spellEnd"/>
      <w:r>
        <w:t xml:space="preserve">», который на протяжении нескольких лет является надежным партнером и одним из основных спонсоров национальной борьбы. Многолетняя </w:t>
      </w:r>
      <w:proofErr w:type="spellStart"/>
      <w:r>
        <w:t>поддержа</w:t>
      </w:r>
      <w:proofErr w:type="spellEnd"/>
      <w:r>
        <w:t xml:space="preserve"> казах </w:t>
      </w:r>
      <w:proofErr w:type="spellStart"/>
      <w:r>
        <w:t>курес</w:t>
      </w:r>
      <w:proofErr w:type="spellEnd"/>
      <w:r>
        <w:t xml:space="preserve"> в лице Председателя правления АО «</w:t>
      </w:r>
      <w:proofErr w:type="spellStart"/>
      <w:r>
        <w:t>Самрук-Казына</w:t>
      </w:r>
      <w:proofErr w:type="spellEnd"/>
      <w:r>
        <w:t xml:space="preserve">» </w:t>
      </w:r>
      <w:proofErr w:type="spellStart"/>
      <w:r>
        <w:t>Умирзака</w:t>
      </w:r>
      <w:proofErr w:type="spellEnd"/>
      <w:r>
        <w:t xml:space="preserve"> </w:t>
      </w:r>
      <w:proofErr w:type="spellStart"/>
      <w:r>
        <w:t>Шукеева</w:t>
      </w:r>
      <w:proofErr w:type="spellEnd"/>
      <w:r>
        <w:t xml:space="preserve"> является знаком доверия и убежденности в успехе национальных проектов «Казахстан </w:t>
      </w:r>
      <w:proofErr w:type="spellStart"/>
      <w:r>
        <w:t>Барысы</w:t>
      </w:r>
      <w:proofErr w:type="spellEnd"/>
      <w:r>
        <w:t>», «Е</w:t>
      </w:r>
      <w:r w:rsidR="007D2221">
        <w:t xml:space="preserve">вразия </w:t>
      </w:r>
      <w:proofErr w:type="spellStart"/>
      <w:r w:rsidR="007D2221">
        <w:t>Барысы</w:t>
      </w:r>
      <w:proofErr w:type="spellEnd"/>
      <w:r w:rsidR="007D2221">
        <w:t>»</w:t>
      </w:r>
      <w:r w:rsidR="007D2221" w:rsidRPr="007D2221">
        <w:t xml:space="preserve">. </w:t>
      </w:r>
      <w:r>
        <w:t>Для соблюдения принципов открытости и прозрачности, ниже опубликован отчет об использовании сре</w:t>
      </w:r>
      <w:proofErr w:type="gramStart"/>
      <w:r>
        <w:t>дств сп</w:t>
      </w:r>
      <w:proofErr w:type="gramEnd"/>
      <w:r>
        <w:t>онсорской</w:t>
      </w:r>
      <w:r w:rsidR="003071B5">
        <w:t xml:space="preserve"> помощи АО «</w:t>
      </w:r>
      <w:proofErr w:type="spellStart"/>
      <w:r w:rsidR="003071B5">
        <w:t>Самрук-Казына</w:t>
      </w:r>
      <w:proofErr w:type="spellEnd"/>
      <w:r w:rsidR="003071B5">
        <w:t>» в 20</w:t>
      </w:r>
      <w:r w:rsidR="007D2221">
        <w:t>1</w:t>
      </w:r>
      <w:r w:rsidR="007D2221" w:rsidRPr="007D2221">
        <w:t>5</w:t>
      </w:r>
      <w:r>
        <w:t xml:space="preserve"> году.</w:t>
      </w:r>
    </w:p>
    <w:p w:rsidR="00A11F4C" w:rsidRDefault="003071B5" w:rsidP="00A11F4C">
      <w:pPr>
        <w:pStyle w:val="a3"/>
      </w:pPr>
      <w:r>
        <w:t>        В 201</w:t>
      </w:r>
      <w:r w:rsidR="007D2221" w:rsidRPr="007D2221">
        <w:t>5</w:t>
      </w:r>
      <w:r w:rsidRPr="003071B5">
        <w:t xml:space="preserve"> </w:t>
      </w:r>
      <w:r w:rsidR="00A11F4C">
        <w:t xml:space="preserve"> году</w:t>
      </w:r>
      <w:r>
        <w:t xml:space="preserve"> было выделено 3</w:t>
      </w:r>
      <w:r w:rsidR="008F409F" w:rsidRPr="00511065">
        <w:t>90</w:t>
      </w:r>
      <w:r w:rsidR="008F409F">
        <w:rPr>
          <w:lang w:val="en-US"/>
        </w:rPr>
        <w:t> </w:t>
      </w:r>
      <w:r w:rsidR="008F409F" w:rsidRPr="00511065">
        <w:t>000</w:t>
      </w:r>
      <w:r w:rsidR="008F409F">
        <w:rPr>
          <w:lang w:val="en-US"/>
        </w:rPr>
        <w:t> </w:t>
      </w:r>
      <w:r w:rsidR="008F409F" w:rsidRPr="00511065">
        <w:t xml:space="preserve">000 </w:t>
      </w:r>
      <w:r w:rsidR="00A11F4C">
        <w:t xml:space="preserve"> тенге, из них:</w:t>
      </w:r>
    </w:p>
    <w:p w:rsidR="004B52C5" w:rsidRDefault="004B52C5" w:rsidP="004B52C5">
      <w:pPr>
        <w:pStyle w:val="a3"/>
      </w:pPr>
      <w:r>
        <w:t>• Призовой фонд ф</w:t>
      </w:r>
      <w:r w:rsidR="007D2221">
        <w:t>инала – 4</w:t>
      </w:r>
      <w:r w:rsidR="007D2221" w:rsidRPr="007D2221">
        <w:t>4</w:t>
      </w:r>
      <w:r w:rsidR="007D2221">
        <w:rPr>
          <w:lang w:val="en-US"/>
        </w:rPr>
        <w:t> </w:t>
      </w:r>
      <w:r w:rsidR="007D2221" w:rsidRPr="007D2221">
        <w:t xml:space="preserve">750 </w:t>
      </w:r>
      <w:r w:rsidR="00511065">
        <w:t> 000  тенге (11,</w:t>
      </w:r>
      <w:r w:rsidR="00190918" w:rsidRPr="00190918">
        <w:t>47</w:t>
      </w:r>
      <w:r>
        <w:t>%)</w:t>
      </w:r>
    </w:p>
    <w:p w:rsidR="00A43A72" w:rsidRDefault="00A43A72" w:rsidP="00A43A72">
      <w:pPr>
        <w:pStyle w:val="a3"/>
      </w:pPr>
      <w:r>
        <w:t>• Расходы по приобретению эк</w:t>
      </w:r>
      <w:r w:rsidR="007D2221">
        <w:t>ипировки  – 2</w:t>
      </w:r>
      <w:r w:rsidR="007D2221" w:rsidRPr="007D2221">
        <w:t xml:space="preserve">00 </w:t>
      </w:r>
      <w:r w:rsidR="00257137">
        <w:t xml:space="preserve"> 000 тенге (</w:t>
      </w:r>
      <w:r w:rsidR="00257137" w:rsidRPr="00257137">
        <w:t>0</w:t>
      </w:r>
      <w:r w:rsidR="00190918">
        <w:t>,</w:t>
      </w:r>
      <w:r w:rsidR="00190918" w:rsidRPr="00190918">
        <w:t>05</w:t>
      </w:r>
      <w:r w:rsidR="00257137">
        <w:t xml:space="preserve"> </w:t>
      </w:r>
      <w:r>
        <w:t>%)</w:t>
      </w:r>
    </w:p>
    <w:p w:rsidR="00A11F4C" w:rsidRPr="008F409F" w:rsidRDefault="00A11F4C" w:rsidP="00A11F4C">
      <w:pPr>
        <w:pStyle w:val="a3"/>
      </w:pPr>
      <w:r>
        <w:t>• Расходы по пров</w:t>
      </w:r>
      <w:r w:rsidR="003071B5">
        <w:t>едению мероприятия – 2</w:t>
      </w:r>
      <w:r w:rsidR="007D2221" w:rsidRPr="007D2221">
        <w:t>58</w:t>
      </w:r>
      <w:r w:rsidR="007D2221">
        <w:rPr>
          <w:lang w:val="en-US"/>
        </w:rPr>
        <w:t> </w:t>
      </w:r>
      <w:r w:rsidR="007D2221" w:rsidRPr="007D2221">
        <w:t>585 871</w:t>
      </w:r>
      <w:r w:rsidR="004B52C5">
        <w:t xml:space="preserve"> </w:t>
      </w:r>
      <w:r w:rsidR="003071B5">
        <w:t xml:space="preserve"> тенге (</w:t>
      </w:r>
      <w:r w:rsidR="00511065">
        <w:t>6</w:t>
      </w:r>
      <w:r w:rsidR="00190918">
        <w:t xml:space="preserve">6,30 </w:t>
      </w:r>
      <w:r w:rsidR="00511065">
        <w:rPr>
          <w:lang w:val="kk-KZ"/>
        </w:rPr>
        <w:t xml:space="preserve"> </w:t>
      </w:r>
      <w:r>
        <w:t>%)</w:t>
      </w:r>
    </w:p>
    <w:p w:rsidR="004B52C5" w:rsidRDefault="004B52C5" w:rsidP="004B52C5">
      <w:pPr>
        <w:pStyle w:val="a3"/>
      </w:pPr>
      <w:r>
        <w:t>• Содержание и аренда офиса</w:t>
      </w:r>
      <w:r w:rsidR="00A43A72">
        <w:t xml:space="preserve">   - </w:t>
      </w:r>
      <w:r w:rsidR="007D2221">
        <w:t xml:space="preserve"> </w:t>
      </w:r>
      <w:r w:rsidR="007D2221" w:rsidRPr="007D2221">
        <w:t>3</w:t>
      </w:r>
      <w:r w:rsidR="007D2221">
        <w:rPr>
          <w:lang w:val="en-US"/>
        </w:rPr>
        <w:t> </w:t>
      </w:r>
      <w:r w:rsidR="007D2221" w:rsidRPr="007D2221">
        <w:t>273 60</w:t>
      </w:r>
      <w:r w:rsidR="00511065">
        <w:t>0 тенге (0,</w:t>
      </w:r>
      <w:r w:rsidR="00190918">
        <w:t>84</w:t>
      </w:r>
      <w:r>
        <w:t>%)</w:t>
      </w:r>
    </w:p>
    <w:p w:rsidR="004B52C5" w:rsidRDefault="004B52C5" w:rsidP="004B52C5">
      <w:pPr>
        <w:pStyle w:val="a3"/>
      </w:pPr>
      <w:r>
        <w:t>• Оплата труда административного персонала с отчис</w:t>
      </w:r>
      <w:r w:rsidR="007D2221">
        <w:t xml:space="preserve">лениями – </w:t>
      </w:r>
      <w:r w:rsidR="007D2221" w:rsidRPr="007D2221">
        <w:t xml:space="preserve"> 28</w:t>
      </w:r>
      <w:r w:rsidR="007D2221">
        <w:rPr>
          <w:lang w:val="en-US"/>
        </w:rPr>
        <w:t> </w:t>
      </w:r>
      <w:r w:rsidR="007D2221" w:rsidRPr="007D2221">
        <w:t>579</w:t>
      </w:r>
      <w:r w:rsidR="007D2221">
        <w:rPr>
          <w:lang w:val="en-US"/>
        </w:rPr>
        <w:t> </w:t>
      </w:r>
      <w:r w:rsidR="007D2221" w:rsidRPr="007D2221">
        <w:t xml:space="preserve">270 </w:t>
      </w:r>
      <w:r w:rsidR="00190918">
        <w:t xml:space="preserve"> тенге (7,33</w:t>
      </w:r>
      <w:r w:rsidR="00511065">
        <w:rPr>
          <w:lang w:val="kk-KZ"/>
        </w:rPr>
        <w:t xml:space="preserve"> </w:t>
      </w:r>
      <w:r>
        <w:t>%)</w:t>
      </w:r>
    </w:p>
    <w:p w:rsidR="004B52C5" w:rsidRDefault="004B52C5" w:rsidP="004B52C5">
      <w:pPr>
        <w:pStyle w:val="a3"/>
      </w:pPr>
      <w:r>
        <w:t>• Оплата связи, ГСМ, административно-хозяй</w:t>
      </w:r>
      <w:r w:rsidR="007D2221">
        <w:t xml:space="preserve">ственное обеспечение – </w:t>
      </w:r>
      <w:r w:rsidR="007D2221" w:rsidRPr="007D2221">
        <w:t xml:space="preserve"> 1</w:t>
      </w:r>
      <w:r w:rsidR="007D2221">
        <w:rPr>
          <w:lang w:val="en-US"/>
        </w:rPr>
        <w:t> </w:t>
      </w:r>
      <w:r w:rsidR="007D2221" w:rsidRPr="007D2221">
        <w:t>815 405</w:t>
      </w:r>
      <w:r w:rsidR="00190918">
        <w:t xml:space="preserve"> тенге (0,47</w:t>
      </w:r>
      <w:r>
        <w:t>%)</w:t>
      </w:r>
    </w:p>
    <w:p w:rsidR="004B52C5" w:rsidRDefault="004B52C5" w:rsidP="004B52C5">
      <w:pPr>
        <w:pStyle w:val="a3"/>
      </w:pPr>
      <w:r>
        <w:t>• Командировочные расходы  АУП, представительские расхо</w:t>
      </w:r>
      <w:r w:rsidR="007D2221">
        <w:t xml:space="preserve">ды – </w:t>
      </w:r>
      <w:r w:rsidR="007D2221" w:rsidRPr="007D2221">
        <w:t>7</w:t>
      </w:r>
      <w:r w:rsidR="007D2221">
        <w:rPr>
          <w:lang w:val="en-US"/>
        </w:rPr>
        <w:t> </w:t>
      </w:r>
      <w:r w:rsidR="007D2221" w:rsidRPr="007D2221">
        <w:t>567 010</w:t>
      </w:r>
      <w:r w:rsidR="00190918">
        <w:t xml:space="preserve">  тенге (1,94</w:t>
      </w:r>
      <w:r>
        <w:t>%)</w:t>
      </w:r>
    </w:p>
    <w:p w:rsidR="004B52C5" w:rsidRDefault="004B52C5" w:rsidP="004B52C5">
      <w:pPr>
        <w:pStyle w:val="a3"/>
      </w:pPr>
      <w:r>
        <w:t>• PR-</w:t>
      </w:r>
      <w:r w:rsidR="00257137">
        <w:t>к</w:t>
      </w:r>
      <w:r w:rsidR="007D2221">
        <w:t xml:space="preserve">омпания – </w:t>
      </w:r>
      <w:r w:rsidR="007D2221" w:rsidRPr="007D2221">
        <w:t>1</w:t>
      </w:r>
      <w:r w:rsidR="007D2221">
        <w:rPr>
          <w:lang w:val="en-US"/>
        </w:rPr>
        <w:t> </w:t>
      </w:r>
      <w:r w:rsidR="007D2221" w:rsidRPr="007D2221">
        <w:t>902 500</w:t>
      </w:r>
      <w:r w:rsidR="00511065">
        <w:t xml:space="preserve">  тенге (0,</w:t>
      </w:r>
      <w:r w:rsidR="00190918">
        <w:rPr>
          <w:lang w:val="kk-KZ"/>
        </w:rPr>
        <w:t>49</w:t>
      </w:r>
      <w:r>
        <w:t>%)</w:t>
      </w:r>
    </w:p>
    <w:p w:rsidR="00A11F4C" w:rsidRDefault="00A11F4C" w:rsidP="00A11F4C">
      <w:pPr>
        <w:pStyle w:val="a3"/>
      </w:pPr>
      <w:r>
        <w:t xml:space="preserve">• Рекламная </w:t>
      </w:r>
      <w:r w:rsidR="00511065">
        <w:t>компания – 18 200 000 тенге (4,</w:t>
      </w:r>
      <w:r w:rsidR="00511065">
        <w:rPr>
          <w:lang w:val="kk-KZ"/>
        </w:rPr>
        <w:t>67</w:t>
      </w:r>
      <w:r>
        <w:t>%)</w:t>
      </w:r>
    </w:p>
    <w:p w:rsidR="00A11F4C" w:rsidRDefault="00A11F4C" w:rsidP="00A11F4C">
      <w:pPr>
        <w:pStyle w:val="a3"/>
      </w:pPr>
      <w:r>
        <w:t>• Расходы по изготовлен</w:t>
      </w:r>
      <w:r w:rsidR="003071B5">
        <w:t>ию сувенирной п</w:t>
      </w:r>
      <w:r w:rsidR="00511065">
        <w:t>родукции – 20 000 000 тенге (5,</w:t>
      </w:r>
      <w:r w:rsidR="00511065">
        <w:rPr>
          <w:lang w:val="kk-KZ"/>
        </w:rPr>
        <w:t>1</w:t>
      </w:r>
      <w:r w:rsidR="003071B5">
        <w:t>3</w:t>
      </w:r>
      <w:r>
        <w:t>%)</w:t>
      </w:r>
    </w:p>
    <w:p w:rsidR="00A11F4C" w:rsidRDefault="00A11F4C" w:rsidP="00A11F4C">
      <w:pPr>
        <w:pStyle w:val="a3"/>
      </w:pPr>
      <w:r>
        <w:t>• Наружная реклама и полиг</w:t>
      </w:r>
      <w:r w:rsidR="004B52C5">
        <w:t>р</w:t>
      </w:r>
      <w:r w:rsidR="007D2221">
        <w:t xml:space="preserve">афическая продукция –  </w:t>
      </w:r>
      <w:r w:rsidR="007D2221" w:rsidRPr="007D2221">
        <w:t>5</w:t>
      </w:r>
      <w:r w:rsidR="007D2221">
        <w:rPr>
          <w:lang w:val="en-US"/>
        </w:rPr>
        <w:t> </w:t>
      </w:r>
      <w:r w:rsidR="007D2221" w:rsidRPr="007D2221">
        <w:t>084</w:t>
      </w:r>
      <w:r w:rsidR="007D2221">
        <w:rPr>
          <w:lang w:val="en-US"/>
        </w:rPr>
        <w:t> </w:t>
      </w:r>
      <w:r w:rsidR="007D2221" w:rsidRPr="007D2221">
        <w:t xml:space="preserve">610 </w:t>
      </w:r>
      <w:r w:rsidR="004B52C5">
        <w:t xml:space="preserve"> </w:t>
      </w:r>
      <w:r w:rsidR="00257137">
        <w:t>тен</w:t>
      </w:r>
      <w:r w:rsidR="00190918">
        <w:t>ге (1,30</w:t>
      </w:r>
      <w:bookmarkStart w:id="0" w:name="_GoBack"/>
      <w:bookmarkEnd w:id="0"/>
      <w:r>
        <w:t>%)</w:t>
      </w:r>
    </w:p>
    <w:sectPr w:rsidR="00A1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4C"/>
    <w:rsid w:val="000A1C1C"/>
    <w:rsid w:val="00190918"/>
    <w:rsid w:val="00257137"/>
    <w:rsid w:val="003071B5"/>
    <w:rsid w:val="004B52C5"/>
    <w:rsid w:val="00511065"/>
    <w:rsid w:val="007D2221"/>
    <w:rsid w:val="008F409F"/>
    <w:rsid w:val="00A11F4C"/>
    <w:rsid w:val="00A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Жанарбек Атыгаев</cp:lastModifiedBy>
  <cp:revision>7</cp:revision>
  <cp:lastPrinted>2015-04-30T05:21:00Z</cp:lastPrinted>
  <dcterms:created xsi:type="dcterms:W3CDTF">2015-04-29T12:20:00Z</dcterms:created>
  <dcterms:modified xsi:type="dcterms:W3CDTF">2016-02-11T08:46:00Z</dcterms:modified>
</cp:coreProperties>
</file>